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E3673" w:rsidR="00332F65" w:rsidP="002C60FF" w:rsidRDefault="00444294" w14:paraId="06C9C1AC" w14:textId="2D630175">
      <w:pPr>
        <w:pStyle w:val="Titre"/>
        <w:rPr>
          <w:lang w:val="nl-BE"/>
        </w:rPr>
      </w:pPr>
      <w:r w:rsidRPr="3AC7AA23" w:rsidR="00444294">
        <w:rPr>
          <w:lang w:val="nl-BE"/>
        </w:rPr>
        <w:t xml:space="preserve">Fiche </w:t>
      </w:r>
      <w:r w:rsidRPr="3AC7AA23" w:rsidR="002C60FF">
        <w:rPr>
          <w:lang w:val="nl-BE"/>
        </w:rPr>
        <w:t>#</w:t>
      </w:r>
      <w:r w:rsidRPr="3AC7AA23" w:rsidR="001DF1EF">
        <w:rPr>
          <w:lang w:val="nl-BE"/>
        </w:rPr>
        <w:t>0</w:t>
      </w:r>
      <w:r w:rsidRPr="3AC7AA23" w:rsidR="6A0F0CDE">
        <w:rPr>
          <w:lang w:val="nl-BE"/>
        </w:rPr>
        <w:t>2</w:t>
      </w:r>
      <w:r w:rsidRPr="3AC7AA23" w:rsidR="001DF1EF">
        <w:rPr>
          <w:lang w:val="nl-BE"/>
        </w:rPr>
        <w:t>:</w:t>
      </w:r>
      <w:r w:rsidRPr="3AC7AA23" w:rsidR="002C60FF">
        <w:rPr>
          <w:lang w:val="nl-BE"/>
        </w:rPr>
        <w:t xml:space="preserve"> </w:t>
      </w:r>
      <w:r w:rsidRPr="3AC7AA23" w:rsidR="00444294">
        <w:rPr>
          <w:sz w:val="44"/>
          <w:szCs w:val="44"/>
          <w:lang w:val="nl-BE"/>
        </w:rPr>
        <w:t xml:space="preserve">« </w:t>
      </w:r>
      <w:r w:rsidRPr="3AC7AA23" w:rsidR="000E3673">
        <w:rPr>
          <w:sz w:val="44"/>
          <w:szCs w:val="44"/>
          <w:lang w:val="nl-BE"/>
        </w:rPr>
        <w:t xml:space="preserve">wet </w:t>
      </w:r>
      <w:proofErr w:type="spellStart"/>
      <w:r w:rsidRPr="3AC7AA23" w:rsidR="000E3673">
        <w:rPr>
          <w:sz w:val="44"/>
          <w:szCs w:val="44"/>
          <w:lang w:val="nl-BE"/>
        </w:rPr>
        <w:t>wet</w:t>
      </w:r>
      <w:proofErr w:type="spellEnd"/>
      <w:r w:rsidRPr="3AC7AA23" w:rsidR="000E3673">
        <w:rPr>
          <w:sz w:val="44"/>
          <w:szCs w:val="44"/>
          <w:lang w:val="nl-BE"/>
        </w:rPr>
        <w:t xml:space="preserve"> </w:t>
      </w:r>
      <w:proofErr w:type="spellStart"/>
      <w:r w:rsidRPr="3AC7AA23" w:rsidR="000E3673">
        <w:rPr>
          <w:sz w:val="44"/>
          <w:szCs w:val="44"/>
          <w:lang w:val="nl-BE"/>
        </w:rPr>
        <w:t>wet</w:t>
      </w:r>
      <w:proofErr w:type="spellEnd"/>
      <w:r w:rsidRPr="3AC7AA23" w:rsidR="00EE2D79">
        <w:rPr>
          <w:sz w:val="44"/>
          <w:szCs w:val="44"/>
          <w:lang w:val="nl-BE"/>
        </w:rPr>
        <w:t xml:space="preserve"> </w:t>
      </w:r>
      <w:r w:rsidRPr="3AC7AA23" w:rsidR="00444294">
        <w:rPr>
          <w:sz w:val="44"/>
          <w:szCs w:val="44"/>
          <w:lang w:val="nl-BE"/>
        </w:rPr>
        <w:t> »</w:t>
      </w:r>
    </w:p>
    <w:tbl>
      <w:tblPr>
        <w:tblStyle w:val="Grilledutableau"/>
        <w:tblW w:w="0" w:type="auto"/>
        <w:tblLook w:val="04A0" w:firstRow="1" w:lastRow="0" w:firstColumn="1" w:lastColumn="0" w:noHBand="0" w:noVBand="1"/>
      </w:tblPr>
      <w:tblGrid>
        <w:gridCol w:w="421"/>
        <w:gridCol w:w="8641"/>
      </w:tblGrid>
      <w:tr w:rsidR="002C60FF" w:rsidTr="3AC7AA23" w14:paraId="5698A65E" w14:textId="77777777">
        <w:trPr>
          <w:trHeight w:val="405"/>
        </w:trPr>
        <w:tc>
          <w:tcPr>
            <w:tcW w:w="421" w:type="dxa"/>
            <w:tcBorders>
              <w:top w:val="single" w:color="FFC000" w:themeColor="accent4" w:sz="4" w:space="0"/>
              <w:left w:val="single" w:color="D9D9D9" w:themeColor="background1" w:themeShade="D9" w:sz="4" w:space="0"/>
              <w:bottom w:val="single" w:color="D9D9D9" w:themeColor="background1" w:themeShade="D9" w:sz="4" w:space="0"/>
              <w:right w:val="single" w:color="D9D9D9" w:themeColor="background1" w:themeShade="D9" w:sz="4" w:space="0"/>
            </w:tcBorders>
            <w:tcMar/>
          </w:tcPr>
          <w:p w:rsidRPr="006D1361" w:rsidR="002C60FF" w:rsidP="002C60FF" w:rsidRDefault="006D1361" w14:paraId="05179C36" w14:textId="77777777">
            <w:pPr>
              <w:pStyle w:val="Sous-titre"/>
              <w:rPr>
                <w:color w:val="FFC000" w:themeColor="accent4"/>
                <w:lang w:val="fr-FR"/>
              </w:rPr>
            </w:pPr>
            <w:r w:rsidRPr="006D1361">
              <w:rPr>
                <w:color w:val="FFC000" w:themeColor="accent4"/>
                <w:lang w:val="fr-FR"/>
              </w:rPr>
              <w:t>…</w:t>
            </w:r>
          </w:p>
        </w:tc>
        <w:tc>
          <w:tcPr>
            <w:tcW w:w="8641" w:type="dxa"/>
            <w:tcBorders>
              <w:top w:val="single" w:color="FFC000" w:themeColor="accent4" w:sz="4" w:space="0"/>
              <w:left w:val="single" w:color="D9D9D9" w:themeColor="background1" w:themeShade="D9" w:sz="4" w:space="0"/>
              <w:bottom w:val="single" w:color="D9D9D9" w:themeColor="background1" w:themeShade="D9" w:sz="4" w:space="0"/>
              <w:right w:val="single" w:color="D9D9D9" w:themeColor="background1" w:themeShade="D9" w:sz="4" w:space="0"/>
            </w:tcBorders>
            <w:tcMar/>
          </w:tcPr>
          <w:p w:rsidRPr="002C60FF" w:rsidR="002C60FF" w:rsidP="002C60FF" w:rsidRDefault="002C60FF" w14:paraId="75D063FC" w14:textId="77777777">
            <w:pPr>
              <w:pStyle w:val="Sous-titre"/>
              <w:rPr>
                <w:lang w:val="fr-FR"/>
              </w:rPr>
            </w:pPr>
            <w:r w:rsidRPr="006D1361">
              <w:rPr>
                <w:color w:val="FFC000" w:themeColor="accent4"/>
                <w:lang w:val="fr-FR"/>
              </w:rPr>
              <w:t xml:space="preserve">Redéfinition du </w:t>
            </w:r>
            <w:r w:rsidRPr="006D1361">
              <w:rPr>
                <w:b/>
                <w:color w:val="FFC000" w:themeColor="accent4"/>
                <w:lang w:val="fr-FR"/>
              </w:rPr>
              <w:t>confort</w:t>
            </w:r>
          </w:p>
        </w:tc>
      </w:tr>
      <w:tr w:rsidR="002C60FF" w:rsidTr="3AC7AA23" w14:paraId="32801417" w14:textId="77777777">
        <w:trPr>
          <w:trHeight w:val="360"/>
        </w:trPr>
        <w:tc>
          <w:tcPr>
            <w:tcW w:w="421"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auto"/>
            <w:tcMar/>
          </w:tcPr>
          <w:p w:rsidRPr="006D1361" w:rsidR="002C60FF" w:rsidP="002C60FF" w:rsidRDefault="000E3673" w14:paraId="39334CAD" w14:textId="17EC1478">
            <w:pPr>
              <w:pStyle w:val="Sous-titre"/>
              <w:rPr>
                <w:b/>
                <w:color w:val="FFC000" w:themeColor="accent4"/>
                <w:lang w:val="fr-FR"/>
              </w:rPr>
            </w:pPr>
            <w:r w:rsidRPr="006D1361">
              <w:rPr>
                <w:color w:val="FFC000" w:themeColor="accent4"/>
                <w:lang w:val="fr-FR"/>
              </w:rPr>
              <w:t>…</w:t>
            </w:r>
          </w:p>
        </w:tc>
        <w:tc>
          <w:tcPr>
            <w:tcW w:w="8641"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auto"/>
            <w:tcMar/>
          </w:tcPr>
          <w:p w:rsidR="002C60FF" w:rsidP="002C60FF" w:rsidRDefault="002C60FF" w14:paraId="00114B3D" w14:textId="77777777">
            <w:pPr>
              <w:pStyle w:val="Sous-titre"/>
              <w:rPr>
                <w:lang w:val="fr-FR"/>
              </w:rPr>
            </w:pPr>
            <w:r w:rsidRPr="000E3673">
              <w:rPr>
                <w:color w:val="FFC000" w:themeColor="accent4"/>
                <w:lang w:val="fr-FR"/>
              </w:rPr>
              <w:t xml:space="preserve">Expérimentation d’une </w:t>
            </w:r>
            <w:r w:rsidRPr="000E3673">
              <w:rPr>
                <w:b/>
                <w:bCs/>
                <w:color w:val="FFC000" w:themeColor="accent4"/>
                <w:lang w:val="fr-FR"/>
              </w:rPr>
              <w:t>pratique</w:t>
            </w:r>
          </w:p>
        </w:tc>
      </w:tr>
      <w:tr w:rsidR="002C60FF" w:rsidTr="3AC7AA23" w14:paraId="429E866D" w14:textId="77777777">
        <w:tc>
          <w:tcPr>
            <w:tcW w:w="421" w:type="dxa"/>
            <w:tcBorders>
              <w:top w:val="single" w:color="D9D9D9" w:themeColor="background1" w:themeShade="D9" w:sz="4" w:space="0"/>
              <w:left w:val="single" w:color="D9D9D9" w:themeColor="background1" w:themeShade="D9" w:sz="4" w:space="0"/>
              <w:bottom w:val="single" w:color="FFC000" w:themeColor="accent4" w:sz="4" w:space="0"/>
              <w:right w:val="single" w:color="D9D9D9" w:themeColor="background1" w:themeShade="D9" w:sz="4" w:space="0"/>
            </w:tcBorders>
            <w:tcMar/>
          </w:tcPr>
          <w:p w:rsidRPr="006D1361" w:rsidR="002C60FF" w:rsidP="002C60FF" w:rsidRDefault="000E3673" w14:paraId="768F8148" w14:textId="78C13180">
            <w:pPr>
              <w:pStyle w:val="Sous-titre"/>
              <w:rPr>
                <w:b/>
                <w:color w:val="FFC000" w:themeColor="accent4"/>
                <w:lang w:val="fr-FR"/>
              </w:rPr>
            </w:pPr>
            <w:r w:rsidRPr="006D1361">
              <w:rPr>
                <w:b/>
                <w:color w:val="FFC000" w:themeColor="accent4"/>
                <w:lang w:val="fr-FR"/>
              </w:rPr>
              <w:t>X</w:t>
            </w:r>
          </w:p>
        </w:tc>
        <w:tc>
          <w:tcPr>
            <w:tcW w:w="8641" w:type="dxa"/>
            <w:tcBorders>
              <w:top w:val="single" w:color="D9D9D9" w:themeColor="background1" w:themeShade="D9" w:sz="4" w:space="0"/>
              <w:left w:val="single" w:color="D9D9D9" w:themeColor="background1" w:themeShade="D9" w:sz="4" w:space="0"/>
              <w:bottom w:val="single" w:color="FFC000" w:themeColor="accent4" w:sz="4" w:space="0"/>
              <w:right w:val="single" w:color="D9D9D9" w:themeColor="background1" w:themeShade="D9" w:sz="4" w:space="0"/>
            </w:tcBorders>
            <w:shd w:val="clear" w:color="auto" w:fill="FFC000" w:themeFill="accent4"/>
            <w:tcMar/>
          </w:tcPr>
          <w:p w:rsidR="002C60FF" w:rsidP="0A8EDCBE" w:rsidRDefault="002C60FF" w14:paraId="08FC40CA" w14:textId="4965990C">
            <w:pPr>
              <w:pStyle w:val="Sous-titre"/>
              <w:rPr>
                <w:lang w:val="fr-FR"/>
              </w:rPr>
            </w:pPr>
            <w:r w:rsidRPr="3AC7AA23" w:rsidR="002C60FF">
              <w:rPr>
                <w:lang w:val="fr-FR"/>
              </w:rPr>
              <w:t xml:space="preserve">Exploration d’une </w:t>
            </w:r>
            <w:r w:rsidRPr="3AC7AA23" w:rsidR="002C60FF">
              <w:rPr>
                <w:b w:val="1"/>
                <w:bCs w:val="1"/>
                <w:lang w:val="fr-FR"/>
              </w:rPr>
              <w:t>situation</w:t>
            </w:r>
          </w:p>
          <w:p w:rsidR="002C60FF" w:rsidP="0A8EDCBE" w:rsidRDefault="002C60FF" w14:paraId="7A5FA735" w14:textId="171D9757">
            <w:pPr>
              <w:pStyle w:val="Normal"/>
              <w:rPr>
                <w:lang w:val="fr-FR"/>
                <w:rPrChange w:author="Geoffrey Van Moeseke" w:date="2021-11-25T14:35:47.445Z" w:id="202234645">
                  <w:rPr>
                    <w:b w:val="1"/>
                    <w:bCs w:val="1"/>
                    <w:lang w:val="fr-FR"/>
                  </w:rPr>
                </w:rPrChange>
              </w:rPr>
              <w:pPrChange w:author="Geoffrey Van Moeseke" w:date="2021-11-25T14:35:47.448Z">
                <w:pPr>
                  <w:pStyle w:val="Sous-titre"/>
                </w:pPr>
              </w:pPrChange>
            </w:pPr>
          </w:p>
        </w:tc>
      </w:tr>
    </w:tbl>
    <w:p w:rsidR="002C60FF" w:rsidP="3AC7AA23" w:rsidRDefault="002C60FF" w14:paraId="5697EC45" w14:textId="49D06D46">
      <w:pPr>
        <w:jc w:val="center"/>
        <w:rPr>
          <w:rStyle w:val="Accentuationlgre"/>
        </w:rPr>
      </w:pPr>
      <w:r w:rsidR="68733C7D">
        <w:drawing>
          <wp:inline wp14:editId="3C21BA26" wp14:anchorId="5DA8982D">
            <wp:extent cx="4572000" cy="2857500"/>
            <wp:effectExtent l="0" t="0" r="0" b="0"/>
            <wp:docPr id="978125421" name="" title=""/>
            <wp:cNvGraphicFramePr>
              <a:graphicFrameLocks noChangeAspect="1"/>
            </wp:cNvGraphicFramePr>
            <a:graphic>
              <a:graphicData uri="http://schemas.openxmlformats.org/drawingml/2006/picture">
                <pic:pic>
                  <pic:nvPicPr>
                    <pic:cNvPr id="0" name=""/>
                    <pic:cNvPicPr/>
                  </pic:nvPicPr>
                  <pic:blipFill>
                    <a:blip r:embed="R8ca082298e934121">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tbl>
      <w:tblPr>
        <w:tblStyle w:val="Grilledutableau"/>
        <w:tblW w:w="0" w:type="auto"/>
        <w:tblBorders>
          <w:top w:val="none" w:color="auto" w:sz="0" w:space="0"/>
          <w:left w:val="single" w:color="D9D9D9" w:sz="4"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2"/>
      </w:tblGrid>
      <w:tr w:rsidR="00982A9B" w:rsidTr="0A8EDCBE" w14:paraId="5DC3C309" w14:textId="77777777">
        <w:tc>
          <w:tcPr>
            <w:tcW w:w="9062" w:type="dxa"/>
            <w:tcBorders>
              <w:left w:val="single" w:color="FFC000" w:themeColor="accent4" w:sz="48" w:space="0"/>
            </w:tcBorders>
            <w:tcMar/>
          </w:tcPr>
          <w:p w:rsidR="006D1361" w:rsidP="0A8EDCBE" w:rsidRDefault="006D1361" w14:paraId="1D5009C1" w14:textId="77777777">
            <w:pPr>
              <w:rPr>
                <w:rFonts w:ascii="Montserrat" w:hAnsi="Montserrat"/>
                <w:b w:val="1"/>
                <w:bCs w:val="1"/>
                <w:color w:val="000000" w:themeColor="text1"/>
                <w:sz w:val="32"/>
                <w:szCs w:val="32"/>
              </w:rPr>
            </w:pPr>
            <w:r w:rsidRPr="0A8EDCBE" w:rsidR="006D1361">
              <w:rPr>
                <w:rFonts w:ascii="Montserrat" w:hAnsi="Montserrat"/>
                <w:b w:val="1"/>
                <w:bCs w:val="1"/>
                <w:color w:val="000000" w:themeColor="text1" w:themeTint="FF" w:themeShade="FF"/>
                <w:sz w:val="32"/>
                <w:szCs w:val="32"/>
              </w:rPr>
              <w:t>Objectif</w:t>
            </w:r>
          </w:p>
          <w:p w:rsidR="00982A9B" w:rsidP="0A8EDCBE" w:rsidRDefault="00667193" w14:paraId="451A07E5" w14:textId="465267C4">
            <w:pPr>
              <w:pStyle w:val="Normal"/>
            </w:pPr>
            <w:r w:rsidRPr="0A8EDCBE" w:rsidR="3F28221D">
              <w:rPr>
                <w:rFonts w:ascii="Calibri" w:hAnsi="Calibri" w:eastAsia="Calibri" w:cs="Calibri"/>
                <w:noProof w:val="0"/>
                <w:color w:val="333333"/>
                <w:sz w:val="22"/>
                <w:szCs w:val="22"/>
                <w:lang w:val="fr-BE"/>
              </w:rPr>
              <w:t>Savoir dans quelle mesure et à quelles conditions une pénurie ou une pratique impliquant une réduction importante de la température de l'air et des murs impacte la salubrité et la durabilité du logement en augmentant l'humidité et la moisissure.</w:t>
            </w:r>
          </w:p>
          <w:p w:rsidR="00982A9B" w:rsidP="0A8EDCBE" w:rsidRDefault="00667193" w14:paraId="2293002A" w14:textId="1A8D99E4">
            <w:pPr>
              <w:pStyle w:val="Normal"/>
            </w:pPr>
            <w:r w:rsidR="3F28221D">
              <w:rPr/>
              <w:t>Pour cela, il faut q</w:t>
            </w:r>
            <w:r w:rsidR="51A4DC09">
              <w:rPr/>
              <w:t>uantif</w:t>
            </w:r>
            <w:r w:rsidR="51A4DC09">
              <w:rPr/>
              <w:t>ier l’amplification de dégât</w:t>
            </w:r>
            <w:r w:rsidR="098C92FF">
              <w:rPr/>
              <w:t xml:space="preserve"> ou le risque</w:t>
            </w:r>
            <w:r w:rsidR="51A4DC09">
              <w:rPr/>
              <w:t xml:space="preserve"> liés à l’humidité sur les parois </w:t>
            </w:r>
            <w:r w:rsidR="2A05BACF">
              <w:rPr/>
              <w:t>:</w:t>
            </w:r>
          </w:p>
          <w:p w:rsidR="00F206F3" w:rsidP="00EE2D79" w:rsidRDefault="00982A9B" w14:paraId="066D03BE" w14:textId="19C466AC">
            <w:r w:rsidR="2A05BACF">
              <w:rPr/>
              <w:t xml:space="preserve">1/ </w:t>
            </w:r>
            <w:r w:rsidR="24E12B1A">
              <w:rPr/>
              <w:t>S</w:t>
            </w:r>
            <w:r w:rsidR="72F40938">
              <w:rPr/>
              <w:t xml:space="preserve">oit </w:t>
            </w:r>
            <w:r w:rsidR="14260E30">
              <w:rPr/>
              <w:t>lorsque des traces de moisissures sont déjà présentes sur les parois, angles, …</w:t>
            </w:r>
            <w:r w:rsidR="22A65EE5">
              <w:rPr/>
              <w:t>, soit lorsque ce n’est pas le cas, de façon préventive.</w:t>
            </w:r>
          </w:p>
          <w:p w:rsidR="006D1361" w:rsidP="00EE2D79" w:rsidRDefault="00F206F3" w14:paraId="7623F033" w14:textId="428A43B8">
            <w:r w:rsidR="204D3D8E">
              <w:rPr/>
              <w:t xml:space="preserve">2/ </w:t>
            </w:r>
            <w:r w:rsidR="770B50F2">
              <w:rPr/>
              <w:t>A</w:t>
            </w:r>
            <w:r w:rsidR="204D3D8E">
              <w:rPr/>
              <w:t xml:space="preserve">baisser la température de l’ambiance va logiquement abaisser la température du mur, </w:t>
            </w:r>
            <w:r w:rsidR="3EB3A5C2">
              <w:rPr/>
              <w:t xml:space="preserve">et </w:t>
            </w:r>
            <w:r w:rsidR="204D3D8E">
              <w:rPr/>
              <w:t>augmenter le risque de conde</w:t>
            </w:r>
            <w:r w:rsidR="204D3D8E">
              <w:rPr/>
              <w:t>nsation</w:t>
            </w:r>
            <w:r w:rsidR="5DE1B9AC">
              <w:rPr/>
              <w:t xml:space="preserve">, </w:t>
            </w:r>
            <w:r w:rsidR="773DCACE">
              <w:rPr/>
              <w:t xml:space="preserve">et donc </w:t>
            </w:r>
            <w:r w:rsidR="5DE1B9AC">
              <w:rPr/>
              <w:t xml:space="preserve">le </w:t>
            </w:r>
            <w:r w:rsidR="7DCDEFB7">
              <w:rPr/>
              <w:t>risq</w:t>
            </w:r>
            <w:r w:rsidR="7C180597">
              <w:rPr/>
              <w:t>u</w:t>
            </w:r>
            <w:r w:rsidR="7DCDEFB7">
              <w:rPr/>
              <w:t xml:space="preserve">e de </w:t>
            </w:r>
            <w:r w:rsidR="5DE1B9AC">
              <w:rPr/>
              <w:t>développement des moisissures</w:t>
            </w:r>
            <w:r w:rsidR="53D0BC34">
              <w:rPr/>
              <w:t>.</w:t>
            </w:r>
          </w:p>
          <w:p w:rsidR="00635421" w:rsidP="00EE2D79" w:rsidRDefault="00635421" w14:paraId="57002A55" w14:textId="2B30C9A7">
            <w:r w:rsidR="5047DC3B">
              <w:rPr/>
              <w:t xml:space="preserve">3/ </w:t>
            </w:r>
            <w:r w:rsidR="453F94E4">
              <w:rPr/>
              <w:t>C</w:t>
            </w:r>
            <w:r w:rsidR="5047DC3B">
              <w:rPr/>
              <w:t>ela</w:t>
            </w:r>
            <w:r w:rsidR="5047DC3B">
              <w:rPr/>
              <w:t xml:space="preserve"> peut constituer un frein ou une limite à la démarche </w:t>
            </w:r>
            <w:proofErr w:type="spellStart"/>
            <w:r w:rsidR="5047DC3B">
              <w:rPr/>
              <w:t>Slowheat</w:t>
            </w:r>
            <w:proofErr w:type="spellEnd"/>
            <w:r w:rsidR="5047DC3B">
              <w:rPr/>
              <w:t>, qu’il faut donc explorer</w:t>
            </w:r>
          </w:p>
          <w:p w:rsidRPr="006D1361" w:rsidR="006D1361" w:rsidP="00911F75" w:rsidRDefault="006D1361" w14:paraId="5BC2DDCC" w14:textId="1A14155B"/>
        </w:tc>
      </w:tr>
    </w:tbl>
    <w:p w:rsidR="00982A9B" w:rsidP="00982A9B" w:rsidRDefault="00982A9B" w14:paraId="3A1E07A3"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5"/>
        <w:gridCol w:w="2265"/>
        <w:gridCol w:w="2266"/>
        <w:gridCol w:w="2266"/>
      </w:tblGrid>
      <w:tr w:rsidR="00F02163" w:rsidTr="3AC7AA23" w14:paraId="60714103" w14:textId="77777777">
        <w:tc>
          <w:tcPr>
            <w:tcW w:w="2265" w:type="dxa"/>
            <w:tcBorders>
              <w:top w:val="single" w:color="FFC000" w:themeColor="accent4" w:sz="24" w:space="0"/>
            </w:tcBorders>
            <w:tcMar/>
          </w:tcPr>
          <w:p w:rsidRPr="00F02163" w:rsidR="00F02163" w:rsidP="00F02163" w:rsidRDefault="00F02163" w14:paraId="2D17CA1D" w14:textId="77777777">
            <w:pPr>
              <w:jc w:val="center"/>
              <w:rPr>
                <w:rFonts w:ascii="Montserrat" w:hAnsi="Montserrat"/>
                <w:b/>
              </w:rPr>
            </w:pPr>
            <w:r w:rsidRPr="00F02163">
              <w:rPr>
                <w:rFonts w:ascii="Montserrat" w:hAnsi="Montserrat"/>
                <w:b/>
              </w:rPr>
              <w:t>Difficulté</w:t>
            </w:r>
          </w:p>
        </w:tc>
        <w:tc>
          <w:tcPr>
            <w:tcW w:w="2265" w:type="dxa"/>
            <w:tcBorders>
              <w:top w:val="single" w:color="FFC000" w:themeColor="accent4" w:sz="24" w:space="0"/>
            </w:tcBorders>
            <w:tcMar/>
          </w:tcPr>
          <w:p w:rsidRPr="00F02163" w:rsidR="00F02163" w:rsidP="00F02163" w:rsidRDefault="00F02163" w14:paraId="04B18278" w14:textId="77777777">
            <w:pPr>
              <w:jc w:val="center"/>
              <w:rPr>
                <w:rFonts w:ascii="Montserrat" w:hAnsi="Montserrat"/>
                <w:b/>
              </w:rPr>
            </w:pPr>
            <w:r w:rsidRPr="00F02163">
              <w:rPr>
                <w:rFonts w:ascii="Montserrat" w:hAnsi="Montserrat"/>
                <w:b/>
              </w:rPr>
              <w:t>Durée</w:t>
            </w:r>
          </w:p>
        </w:tc>
        <w:tc>
          <w:tcPr>
            <w:tcW w:w="2266" w:type="dxa"/>
            <w:tcBorders>
              <w:top w:val="single" w:color="FFC000" w:themeColor="accent4" w:sz="24" w:space="0"/>
            </w:tcBorders>
            <w:tcMar/>
          </w:tcPr>
          <w:p w:rsidRPr="00F02163" w:rsidR="00F02163" w:rsidP="0A8EDCBE" w:rsidRDefault="0053312D" w14:paraId="28E6F775" w14:textId="77777777">
            <w:pPr>
              <w:jc w:val="center"/>
              <w:rPr>
                <w:rFonts w:ascii="Montserrat" w:hAnsi="Montserrat"/>
                <w:b w:val="1"/>
                <w:bCs w:val="1"/>
              </w:rPr>
            </w:pPr>
            <w:r w:rsidRPr="3AC7AA23" w:rsidR="29DA123D">
              <w:rPr>
                <w:rFonts w:ascii="Montserrat" w:hAnsi="Montserrat"/>
                <w:b w:val="1"/>
                <w:bCs w:val="1"/>
              </w:rPr>
              <w:t>Trav</w:t>
            </w:r>
            <w:r w:rsidRPr="3AC7AA23" w:rsidR="29DA123D">
              <w:rPr>
                <w:rFonts w:ascii="Montserrat" w:hAnsi="Montserrat"/>
                <w:b w:val="1"/>
                <w:bCs w:val="1"/>
              </w:rPr>
              <w:t>ail</w:t>
            </w:r>
            <w:r w:rsidRPr="3AC7AA23" w:rsidR="1EFEC6D8">
              <w:rPr>
                <w:rFonts w:ascii="Montserrat" w:hAnsi="Montserrat"/>
                <w:b w:val="1"/>
                <w:bCs w:val="1"/>
              </w:rPr>
              <w:t xml:space="preserve"> </w:t>
            </w:r>
          </w:p>
        </w:tc>
        <w:tc>
          <w:tcPr>
            <w:tcW w:w="2266" w:type="dxa"/>
            <w:tcBorders>
              <w:top w:val="single" w:color="FFC000" w:themeColor="accent4" w:sz="24" w:space="0"/>
            </w:tcBorders>
            <w:tcMar/>
          </w:tcPr>
          <w:p w:rsidRPr="00F02163" w:rsidR="00F02163" w:rsidP="00F02163" w:rsidRDefault="00F02163" w14:paraId="3FB01061" w14:textId="77777777">
            <w:pPr>
              <w:jc w:val="center"/>
              <w:rPr>
                <w:rFonts w:ascii="Montserrat" w:hAnsi="Montserrat"/>
                <w:b/>
              </w:rPr>
            </w:pPr>
            <w:r>
              <w:rPr>
                <w:rFonts w:ascii="Montserrat" w:hAnsi="Montserrat"/>
                <w:b/>
              </w:rPr>
              <w:t>Chances réussite</w:t>
            </w:r>
          </w:p>
        </w:tc>
      </w:tr>
      <w:tr w:rsidR="00F02163" w:rsidTr="3AC7AA23" w14:paraId="1BD5F503" w14:textId="77777777">
        <w:trPr>
          <w:trHeight w:val="871"/>
        </w:trPr>
        <w:tc>
          <w:tcPr>
            <w:tcW w:w="2265" w:type="dxa"/>
            <w:tcMar/>
            <w:vAlign w:val="center"/>
          </w:tcPr>
          <w:p w:rsidRPr="00F02163" w:rsidR="00F02163" w:rsidP="00F02163" w:rsidRDefault="00F02163" w14:paraId="73D7FFE1" w14:textId="77777777">
            <w:pPr>
              <w:jc w:val="center"/>
              <w:rPr>
                <w:rFonts w:ascii="Arial" w:hAnsi="Arial" w:eastAsia="Malgun Gothic" w:cs="Arial"/>
                <w:b/>
              </w:rPr>
            </w:pPr>
            <w:r w:rsidRPr="00F02163">
              <w:rPr>
                <w:rFonts w:ascii="Segoe UI Symbol" w:hAnsi="Segoe UI Symbol" w:eastAsia="Malgun Gothic" w:cs="Malgun Gothic"/>
                <w:b/>
                <w:color w:val="0D0D0D" w:themeColor="text1" w:themeTint="F2"/>
              </w:rPr>
              <w:t xml:space="preserve">☼ ☼ ☼ </w:t>
            </w:r>
            <w:r w:rsidRPr="007144E5">
              <w:rPr>
                <w:rFonts w:ascii="Segoe UI Symbol" w:hAnsi="Segoe UI Symbol" w:eastAsia="Malgun Gothic" w:cs="Malgun Gothic"/>
                <w:b/>
                <w:color w:val="000000" w:themeColor="text1"/>
              </w:rPr>
              <w:t>☼</w:t>
            </w:r>
            <w:r>
              <w:rPr>
                <w:rFonts w:ascii="Segoe UI Symbol" w:hAnsi="Segoe UI Symbol" w:eastAsia="Malgun Gothic" w:cs="Malgun Gothic"/>
                <w:b/>
                <w:color w:val="BFBFBF" w:themeColor="background1" w:themeShade="BF"/>
              </w:rPr>
              <w:t xml:space="preserve"> </w:t>
            </w:r>
            <w:r w:rsidRPr="00F02163">
              <w:rPr>
                <w:rFonts w:ascii="Segoe UI Symbol" w:hAnsi="Segoe UI Symbol" w:eastAsia="Malgun Gothic" w:cs="Malgun Gothic"/>
                <w:b/>
                <w:color w:val="BFBFBF" w:themeColor="background1" w:themeShade="BF"/>
              </w:rPr>
              <w:t>☼</w:t>
            </w:r>
          </w:p>
        </w:tc>
        <w:tc>
          <w:tcPr>
            <w:tcW w:w="2265" w:type="dxa"/>
            <w:tcMar/>
            <w:vAlign w:val="center"/>
          </w:tcPr>
          <w:p w:rsidR="00F02163" w:rsidP="00F02163" w:rsidRDefault="00635421" w14:paraId="40805B3E" w14:textId="4E690C71">
            <w:pPr>
              <w:jc w:val="center"/>
            </w:pPr>
            <w:r>
              <w:t>15</w:t>
            </w:r>
            <w:r w:rsidR="00F02163">
              <w:t xml:space="preserve"> jours</w:t>
            </w:r>
          </w:p>
        </w:tc>
        <w:tc>
          <w:tcPr>
            <w:tcW w:w="2266" w:type="dxa"/>
            <w:tcMar/>
            <w:vAlign w:val="center"/>
          </w:tcPr>
          <w:p w:rsidRPr="007144E5" w:rsidR="00F02163" w:rsidP="00F02163" w:rsidRDefault="007144E5" w14:paraId="173920C8" w14:textId="77777777">
            <w:pPr>
              <w:jc w:val="center"/>
              <w:rPr>
                <w:rFonts w:ascii="Segoe UI Symbol" w:hAnsi="Segoe UI Symbol"/>
                <w:b/>
              </w:rPr>
            </w:pPr>
            <w:r w:rsidRPr="007144E5">
              <w:rPr>
                <w:rFonts w:ascii="Segoe UI Symbol" w:hAnsi="Segoe UI Symbol"/>
                <w:b/>
              </w:rPr>
              <w:t>♶</w:t>
            </w:r>
            <w:r>
              <w:rPr>
                <w:rFonts w:ascii="Segoe UI Symbol" w:hAnsi="Segoe UI Symbol"/>
                <w:b/>
              </w:rPr>
              <w:t xml:space="preserve"> </w:t>
            </w:r>
            <w:r w:rsidRPr="007144E5">
              <w:rPr>
                <w:rFonts w:ascii="Segoe UI Symbol" w:hAnsi="Segoe UI Symbol"/>
                <w:b/>
              </w:rPr>
              <w:t>♶</w:t>
            </w:r>
            <w:r>
              <w:rPr>
                <w:rFonts w:ascii="Segoe UI Symbol" w:hAnsi="Segoe UI Symbol"/>
                <w:b/>
              </w:rPr>
              <w:t xml:space="preserve"> </w:t>
            </w:r>
            <w:r w:rsidRPr="007144E5">
              <w:rPr>
                <w:rFonts w:ascii="Segoe UI Symbol" w:hAnsi="Segoe UI Symbol"/>
                <w:b/>
              </w:rPr>
              <w:t>♶</w:t>
            </w:r>
            <w:r>
              <w:rPr>
                <w:rFonts w:ascii="Segoe UI Symbol" w:hAnsi="Segoe UI Symbol"/>
                <w:b/>
              </w:rPr>
              <w:t xml:space="preserve"> </w:t>
            </w:r>
            <w:r w:rsidRPr="007144E5">
              <w:rPr>
                <w:rFonts w:ascii="Segoe UI Symbol" w:hAnsi="Segoe UI Symbol"/>
                <w:b/>
                <w:color w:val="D9D9D9" w:themeColor="background1" w:themeShade="D9"/>
              </w:rPr>
              <w:t>♶ ♶</w:t>
            </w:r>
          </w:p>
        </w:tc>
        <w:tc>
          <w:tcPr>
            <w:tcW w:w="2266" w:type="dxa"/>
            <w:tcMar/>
            <w:vAlign w:val="center"/>
          </w:tcPr>
          <w:p w:rsidRPr="00F02163" w:rsidR="00F02163" w:rsidP="00F02163" w:rsidRDefault="00F02163" w14:paraId="05AB6889" w14:textId="77777777">
            <w:pPr>
              <w:jc w:val="center"/>
              <w:rPr>
                <w:rFonts w:ascii="Arial" w:hAnsi="Arial" w:cs="Arial"/>
              </w:rPr>
            </w:pPr>
            <w:r w:rsidRPr="00F02163">
              <w:rPr>
                <mc:AlternateContent>
                  <mc:Choice Requires="w16se">
                    <w:rFonts w:ascii="Arial" w:hAnsi="Arial" w:cs="Arial"/>
                  </mc:Choice>
                  <mc:Fallback>
                    <w:rFonts w:ascii="Segoe UI Emoji" w:hAnsi="Segoe UI Emoji" w:eastAsia="Segoe UI Emoji" w:cs="Segoe UI Emoji"/>
                  </mc:Fallback>
                </mc:AlternateContent>
                <w:color w:val="000000" w:themeColor="text1"/>
                <w:sz w:val="18"/>
              </w:rPr>
              <mc:AlternateContent>
                <mc:Choice Requires="w16se">
                  <w16se:symEx w16se:font="Segoe UI Emoji" w16se:char="2663"/>
                </mc:Choice>
                <mc:Fallback>
                  <w:t>♣</w:t>
                </mc:Fallback>
              </mc:AlternateContent>
            </w:r>
            <w:r w:rsidRPr="00F02163">
              <w:rPr>
                <mc:AlternateContent>
                  <mc:Choice Requires="w16se">
                    <w:rFonts w:ascii="Arial" w:hAnsi="Arial" w:cs="Arial"/>
                  </mc:Choice>
                  <mc:Fallback>
                    <w:rFonts w:ascii="Segoe UI Emoji" w:hAnsi="Segoe UI Emoji" w:eastAsia="Segoe UI Emoji" w:cs="Segoe UI Emoji"/>
                  </mc:Fallback>
                </mc:AlternateContent>
                <w:color w:val="000000" w:themeColor="text1"/>
                <w:sz w:val="18"/>
              </w:rPr>
              <mc:AlternateContent>
                <mc:Choice Requires="w16se">
                  <w16se:symEx w16se:font="Segoe UI Emoji" w16se:char="2663"/>
                </mc:Choice>
                <mc:Fallback>
                  <w:t>♣</w:t>
                </mc:Fallback>
              </mc:AlternateContent>
            </w:r>
            <w:r w:rsidRPr="00F02163">
              <w:rPr>
                <mc:AlternateContent>
                  <mc:Choice Requires="w16se">
                    <w:rFonts w:ascii="Arial" w:hAnsi="Arial" w:cs="Arial"/>
                  </mc:Choice>
                  <mc:Fallback>
                    <w:rFonts w:ascii="Segoe UI Emoji" w:hAnsi="Segoe UI Emoji" w:eastAsia="Segoe UI Emoji" w:cs="Segoe UI Emoji"/>
                  </mc:Fallback>
                </mc:AlternateContent>
                <w:color w:val="000000" w:themeColor="text1"/>
                <w:sz w:val="18"/>
              </w:rPr>
              <mc:AlternateContent>
                <mc:Choice Requires="w16se">
                  <w16se:symEx w16se:font="Segoe UI Emoji" w16se:char="2663"/>
                </mc:Choice>
                <mc:Fallback>
                  <w:t>♣</w:t>
                </mc:Fallback>
              </mc:AlternateContent>
            </w:r>
            <w:r w:rsidRPr="00F02163">
              <w:rPr>
                <mc:AlternateContent>
                  <mc:Choice Requires="w16se">
                    <w:rFonts w:ascii="Arial" w:hAnsi="Arial" w:cs="Arial"/>
                  </mc:Choice>
                  <mc:Fallback>
                    <w:rFonts w:ascii="Segoe UI Emoji" w:hAnsi="Segoe UI Emoji" w:eastAsia="Segoe UI Emoji" w:cs="Segoe UI Emoji"/>
                  </mc:Fallback>
                </mc:AlternateContent>
                <w:color w:val="000000" w:themeColor="text1"/>
                <w:sz w:val="18"/>
              </w:rPr>
              <mc:AlternateContent>
                <mc:Choice Requires="w16se">
                  <w16se:symEx w16se:font="Segoe UI Emoji" w16se:char="2663"/>
                </mc:Choice>
                <mc:Fallback>
                  <w:t>♣</w:t>
                </mc:Fallback>
              </mc:AlternateContent>
            </w:r>
            <w:r w:rsidRPr="00F02163">
              <w:rPr>
                <mc:AlternateContent>
                  <mc:Choice Requires="w16se">
                    <w:rFonts w:ascii="Arial" w:hAnsi="Arial" w:cs="Arial"/>
                  </mc:Choice>
                  <mc:Fallback>
                    <w:rFonts w:ascii="Segoe UI Emoji" w:hAnsi="Segoe UI Emoji" w:eastAsia="Segoe UI Emoji" w:cs="Segoe UI Emoji"/>
                  </mc:Fallback>
                </mc:AlternateContent>
                <w:color w:val="BFBFBF" w:themeColor="background1" w:themeShade="BF"/>
                <w:sz w:val="18"/>
              </w:rPr>
              <mc:AlternateContent>
                <mc:Choice Requires="w16se">
                  <w16se:symEx w16se:font="Segoe UI Emoji" w16se:char="2663"/>
                </mc:Choice>
                <mc:Fallback>
                  <w:t>♣</w:t>
                </mc:Fallback>
              </mc:AlternateContent>
            </w:r>
          </w:p>
        </w:tc>
      </w:tr>
      <w:tr w:rsidR="00982A9B" w:rsidTr="3AC7AA23" w14:paraId="0001051E" w14:textId="77777777">
        <w:tblPrEx>
          <w:shd w:val="clear" w:color="auto" w:fill="E7E6E6" w:themeFill="background2"/>
        </w:tblPrEx>
        <w:trPr>
          <w:trHeight w:val="494"/>
        </w:trPr>
        <w:tc>
          <w:tcPr>
            <w:tcW w:w="9062" w:type="dxa"/>
            <w:gridSpan w:val="4"/>
            <w:tcBorders>
              <w:bottom w:val="single" w:color="FFC000" w:themeColor="accent4" w:sz="4" w:space="0"/>
            </w:tcBorders>
            <w:shd w:val="clear" w:color="auto" w:fill="E7E6E6" w:themeFill="background2"/>
            <w:tcMar/>
          </w:tcPr>
          <w:p w:rsidRPr="00444294" w:rsidR="00982A9B" w:rsidP="00444294" w:rsidRDefault="00444294" w14:paraId="7A253221" w14:textId="77777777">
            <w:pPr>
              <w:rPr>
                <w:rFonts w:ascii="Montserrat" w:hAnsi="Montserrat"/>
                <w:b/>
                <w:color w:val="000000" w:themeColor="text1"/>
                <w:sz w:val="32"/>
              </w:rPr>
            </w:pPr>
            <w:r>
              <w:rPr>
                <w:rFonts w:ascii="Montserrat" w:hAnsi="Montserrat"/>
                <w:b/>
                <w:color w:val="000000" w:themeColor="text1"/>
                <w:sz w:val="32"/>
              </w:rPr>
              <w:t>Ce dont j’ai besoin</w:t>
            </w:r>
          </w:p>
        </w:tc>
      </w:tr>
      <w:tr w:rsidR="00444294" w:rsidTr="3AC7AA23" w14:paraId="5D848BC0" w14:textId="77777777">
        <w:tblPrEx>
          <w:shd w:val="clear" w:color="auto" w:fill="E7E6E6" w:themeFill="background2"/>
        </w:tblPrEx>
        <w:trPr>
          <w:trHeight w:val="1890"/>
        </w:trPr>
        <w:tc>
          <w:tcPr>
            <w:tcW w:w="9062" w:type="dxa"/>
            <w:gridSpan w:val="4"/>
            <w:tcBorders>
              <w:top w:val="single" w:color="FFC000" w:themeColor="accent4" w:sz="4" w:space="0"/>
            </w:tcBorders>
            <w:shd w:val="clear" w:color="auto" w:fill="E7E6E6" w:themeFill="background2"/>
            <w:tcMar/>
          </w:tcPr>
          <w:p w:rsidR="00444294" w:rsidP="00F02163" w:rsidRDefault="00291F13" w14:paraId="750312DC" w14:textId="72BA9C43">
            <w:pPr>
              <w:pStyle w:val="Paragraphedeliste"/>
              <w:numPr>
                <w:ilvl w:val="0"/>
                <w:numId w:val="6"/>
              </w:numPr>
            </w:pPr>
            <w:r>
              <w:t>Un appareil photo</w:t>
            </w:r>
          </w:p>
          <w:p w:rsidR="00291F13" w:rsidP="00F02163" w:rsidRDefault="00291F13" w14:paraId="1A765236" w14:textId="111AB2BA">
            <w:pPr>
              <w:pStyle w:val="Paragraphedeliste"/>
              <w:numPr>
                <w:ilvl w:val="0"/>
                <w:numId w:val="6"/>
              </w:numPr>
              <w:rPr/>
            </w:pPr>
            <w:r w:rsidR="6CCB2650">
              <w:rPr/>
              <w:t xml:space="preserve">Un thermomètre </w:t>
            </w:r>
            <w:r w:rsidR="05C871AD">
              <w:rPr/>
              <w:t xml:space="preserve">+ hygromètre </w:t>
            </w:r>
            <w:r w:rsidR="6CCB2650">
              <w:rPr/>
              <w:t xml:space="preserve">intérieur </w:t>
            </w:r>
            <w:r w:rsidR="20698183">
              <w:rPr/>
              <w:t xml:space="preserve">avec enregistreur </w:t>
            </w:r>
            <w:r w:rsidR="6CCB2650">
              <w:rPr/>
              <w:t>p</w:t>
            </w:r>
            <w:r w:rsidR="0D7B467F">
              <w:rPr/>
              <w:t xml:space="preserve">our chaque </w:t>
            </w:r>
            <w:r w:rsidR="6CCB2650">
              <w:rPr/>
              <w:t>local étudié</w:t>
            </w:r>
          </w:p>
          <w:p w:rsidR="00733E8B" w:rsidP="00F02163" w:rsidRDefault="00733E8B" w14:paraId="4BED2D0D" w14:textId="23F096A1">
            <w:pPr>
              <w:pStyle w:val="Paragraphedeliste"/>
              <w:numPr>
                <w:ilvl w:val="0"/>
                <w:numId w:val="6"/>
              </w:numPr>
            </w:pPr>
            <w:r>
              <w:t xml:space="preserve">Une </w:t>
            </w:r>
            <w:r w:rsidR="003D2586">
              <w:t>broche de mesure de température et humidité de paroi</w:t>
            </w:r>
          </w:p>
          <w:p w:rsidR="00444294" w:rsidP="003D2586" w:rsidRDefault="003D2586" w14:paraId="11F7765D" w14:textId="5C9097A0">
            <w:pPr>
              <w:pStyle w:val="Paragraphedeliste"/>
              <w:numPr>
                <w:ilvl w:val="0"/>
                <w:numId w:val="6"/>
              </w:numPr>
            </w:pPr>
            <w:r>
              <w:t>Un carnet pour noter les observations</w:t>
            </w:r>
          </w:p>
        </w:tc>
      </w:tr>
    </w:tbl>
    <w:p w:rsidR="00982A9B" w:rsidP="00982A9B" w:rsidRDefault="00982A9B" w14:paraId="40F226E8"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w:rsidR="00444294" w:rsidTr="3AC7AA23" w14:paraId="2AB4F64C" w14:textId="77777777">
        <w:trPr>
          <w:trHeight w:val="494"/>
        </w:trPr>
        <w:tc>
          <w:tcPr>
            <w:tcW w:w="9062" w:type="dxa"/>
            <w:tcBorders>
              <w:bottom w:val="single" w:color="FFC000" w:themeColor="accent4" w:sz="4" w:space="0"/>
            </w:tcBorders>
            <w:shd w:val="clear" w:color="auto" w:fill="E7E6E6" w:themeFill="background2"/>
            <w:tcMar/>
          </w:tcPr>
          <w:p w:rsidRPr="00444294" w:rsidR="00444294" w:rsidP="003C1E9F" w:rsidRDefault="00444294" w14:paraId="24CB6A2D" w14:textId="77777777">
            <w:pPr>
              <w:rPr>
                <w:rFonts w:ascii="Segoe UI Symbol" w:hAnsi="Segoe UI Symbol"/>
                <w:b/>
                <w:color w:val="000000" w:themeColor="text1"/>
                <w:sz w:val="32"/>
              </w:rPr>
            </w:pPr>
            <w:r w:rsidRPr="00444294">
              <w:rPr>
                <w:rFonts w:ascii="Montserrat" w:hAnsi="Montserrat"/>
                <w:b/>
                <w:color w:val="000000" w:themeColor="text1"/>
                <w:sz w:val="32"/>
              </w:rPr>
              <w:t>Étape 1</w:t>
            </w:r>
            <w:r w:rsidR="00F02163">
              <w:rPr>
                <w:rFonts w:ascii="Montserrat" w:hAnsi="Montserrat"/>
                <w:b/>
                <w:color w:val="000000" w:themeColor="text1"/>
                <w:sz w:val="32"/>
              </w:rPr>
              <w:t xml:space="preserve"> : </w:t>
            </w:r>
            <w:r w:rsidR="0053312D">
              <w:rPr>
                <w:rFonts w:ascii="Montserrat" w:hAnsi="Montserrat"/>
                <w:b/>
                <w:color w:val="000000" w:themeColor="text1"/>
                <w:sz w:val="32"/>
              </w:rPr>
              <w:t>préparatifs</w:t>
            </w:r>
          </w:p>
        </w:tc>
      </w:tr>
      <w:tr w:rsidR="00444294" w:rsidTr="3AC7AA23" w14:paraId="5D451347" w14:textId="77777777">
        <w:trPr>
          <w:trHeight w:val="1511"/>
        </w:trPr>
        <w:tc>
          <w:tcPr>
            <w:tcW w:w="9062" w:type="dxa"/>
            <w:tcBorders>
              <w:top w:val="single" w:color="FFC000" w:themeColor="accent4" w:sz="4" w:space="0"/>
            </w:tcBorders>
            <w:shd w:val="clear" w:color="auto" w:fill="E7E6E6" w:themeFill="background2"/>
            <w:tcMar/>
          </w:tcPr>
          <w:p w:rsidR="0053312D" w:rsidP="00F02163" w:rsidRDefault="00F02163" w14:paraId="7B59930E" w14:textId="65D7C78E">
            <w:r>
              <w:t xml:space="preserve">Durée : </w:t>
            </w:r>
            <w:r w:rsidR="002F6E5D">
              <w:t>1</w:t>
            </w:r>
            <w:r w:rsidR="0053312D">
              <w:t xml:space="preserve"> heures</w:t>
            </w:r>
          </w:p>
          <w:p w:rsidR="00444294" w:rsidP="00F02163" w:rsidRDefault="0053312D" w14:paraId="366B6AEF" w14:textId="775A313C">
            <w:r w:rsidR="29DA123D">
              <w:rPr/>
              <w:t xml:space="preserve">Quand : </w:t>
            </w:r>
            <w:r w:rsidR="24B8F956">
              <w:rPr/>
              <w:t>peu</w:t>
            </w:r>
            <w:r w:rsidR="41FEEC14">
              <w:rPr/>
              <w:t>t</w:t>
            </w:r>
            <w:r w:rsidR="24B8F956">
              <w:rPr/>
              <w:t xml:space="preserve"> se réaliser avant, pendant, ou après l’expérience</w:t>
            </w:r>
            <w:r w:rsidR="29DA123D">
              <w:rPr/>
              <w:t xml:space="preserve"> </w:t>
            </w:r>
          </w:p>
          <w:p w:rsidRPr="00F66F5E" w:rsidR="00BA4092" w:rsidP="00F02163" w:rsidRDefault="00F66F5E" w14:paraId="620E86B3" w14:textId="66DAAB2F">
            <w:pPr>
              <w:pStyle w:val="Paragraphedeliste"/>
              <w:numPr>
                <w:ilvl w:val="0"/>
                <w:numId w:val="8"/>
              </w:numPr>
            </w:pPr>
            <w:r>
              <w:rPr>
                <w:b/>
              </w:rPr>
              <w:t>L’objectif des préparatifs est de</w:t>
            </w:r>
            <w:r w:rsidR="00D31170">
              <w:rPr>
                <w:b/>
              </w:rPr>
              <w:t xml:space="preserve"> décrire le contexte de l’expérience</w:t>
            </w:r>
          </w:p>
          <w:p w:rsidR="00F66F5E" w:rsidP="00F02163" w:rsidRDefault="00F66F5E" w14:paraId="6E921F4F" w14:textId="159A4E2E">
            <w:pPr>
              <w:pStyle w:val="Paragraphedeliste"/>
              <w:numPr>
                <w:ilvl w:val="0"/>
                <w:numId w:val="8"/>
              </w:numPr>
              <w:rPr/>
            </w:pPr>
            <w:r w:rsidR="368F883E">
              <w:rPr/>
              <w:t xml:space="preserve">Il faut donc </w:t>
            </w:r>
            <w:r w:rsidR="68FE5C1C">
              <w:rPr/>
              <w:t>réaliser un croquis (plan) permettant de localiser la zone humide étudiée, son or</w:t>
            </w:r>
            <w:r w:rsidR="14C0C135">
              <w:rPr/>
              <w:t>i</w:t>
            </w:r>
            <w:r w:rsidR="68FE5C1C">
              <w:rPr/>
              <w:t>entation, et ce qui se trouve sur cha</w:t>
            </w:r>
            <w:r w:rsidR="6AB73B3B">
              <w:rPr/>
              <w:t>c</w:t>
            </w:r>
            <w:r w:rsidR="68FE5C1C">
              <w:rPr/>
              <w:t xml:space="preserve">une </w:t>
            </w:r>
            <w:r w:rsidR="14C0C135">
              <w:rPr/>
              <w:t>d</w:t>
            </w:r>
            <w:r w:rsidR="68FE5C1C">
              <w:rPr/>
              <w:t>e ses faces</w:t>
            </w:r>
            <w:r w:rsidR="6AB73B3B">
              <w:rPr/>
              <w:t xml:space="preserve"> : à l’intérieur, quel local, à l’extérieur, est-ce </w:t>
            </w:r>
            <w:r w:rsidR="14C0C135">
              <w:rPr/>
              <w:t>un jardin, la rue, le sol, un garage, …</w:t>
            </w:r>
            <w:r w:rsidR="5E8A3835">
              <w:rPr/>
              <w:t xml:space="preserve"> Lorsqu’un problème d’humidité est présent, le choix de la p</w:t>
            </w:r>
            <w:r w:rsidR="5486E008">
              <w:rPr/>
              <w:t>a</w:t>
            </w:r>
            <w:r w:rsidR="5E8A3835">
              <w:rPr/>
              <w:t xml:space="preserve">roi est évident. Lorsque ce n’est pas le cas, il faut identifier une paroi “à risque” : une paroi pas ou moins isolée, </w:t>
            </w:r>
            <w:r w:rsidR="5E8A3835">
              <w:rPr/>
              <w:t>peu ensoleillée, dans u</w:t>
            </w:r>
            <w:r w:rsidR="75346D6F">
              <w:rPr/>
              <w:t>n espace</w:t>
            </w:r>
            <w:r w:rsidR="75346D6F">
              <w:rPr/>
              <w:t xml:space="preserve"> pas ou peu ventilé et où une humidité intérieure importante peut être présente (salle de bain, buanderie, chambre mal ventilée,</w:t>
            </w:r>
            <w:r w:rsidR="75346D6F">
              <w:rPr/>
              <w:t xml:space="preserve"> </w:t>
            </w:r>
            <w:r w:rsidR="75346D6F">
              <w:rPr/>
              <w:t>…)</w:t>
            </w:r>
          </w:p>
          <w:p w:rsidR="008568CA" w:rsidP="00F02163" w:rsidRDefault="008568CA" w14:paraId="13A46260" w14:textId="4999C8ED">
            <w:pPr>
              <w:pStyle w:val="Paragraphedeliste"/>
              <w:numPr>
                <w:ilvl w:val="0"/>
                <w:numId w:val="8"/>
              </w:numPr>
            </w:pPr>
            <w:r>
              <w:t>Il faut décrire, dans la mesure du possible, la façon dont la paroi est construite</w:t>
            </w:r>
          </w:p>
          <w:p w:rsidR="00A705AA" w:rsidP="00F02163" w:rsidRDefault="00A705AA" w14:paraId="7EC59F66" w14:textId="04E10FB8">
            <w:pPr>
              <w:pStyle w:val="Paragraphedeliste"/>
              <w:numPr>
                <w:ilvl w:val="0"/>
                <w:numId w:val="8"/>
              </w:numPr>
            </w:pPr>
            <w:r>
              <w:t xml:space="preserve">Il faut identifier, sur la paroi, une série de points </w:t>
            </w:r>
            <w:r w:rsidR="00EB7EDF">
              <w:t>où se feront les mesure</w:t>
            </w:r>
            <w:r w:rsidR="00A53748">
              <w:t>s</w:t>
            </w:r>
            <w:r w:rsidR="00EB7EDF">
              <w:t>, et les repérer avec une marque</w:t>
            </w:r>
            <w:r w:rsidR="00D50483">
              <w:t xml:space="preserve"> (morceau de papier collant posé 2cm en dessous par exemple)</w:t>
            </w:r>
            <w:r w:rsidR="000F2697">
              <w:t>. Ces points doivent être sur et à côté de la zone humide</w:t>
            </w:r>
            <w:r w:rsidR="00A53748">
              <w:t>. Donner un nom ou numéro à chacun de ces points</w:t>
            </w:r>
            <w:r w:rsidR="000F2697">
              <w:t>.</w:t>
            </w:r>
          </w:p>
          <w:p w:rsidR="00BA4092" w:rsidP="003B334C" w:rsidRDefault="00495B03" w14:paraId="0E7FF0C9" w14:textId="482A4B24">
            <w:pPr>
              <w:pStyle w:val="Paragraphedeliste"/>
              <w:numPr>
                <w:ilvl w:val="0"/>
                <w:numId w:val="8"/>
              </w:numPr>
              <w:rPr/>
            </w:pPr>
            <w:r w:rsidR="3086FF03">
              <w:rPr/>
              <w:t>Si possible, tracer au marqueur la limite de la zone humide/moisie</w:t>
            </w:r>
            <w:r w:rsidR="282AAF82">
              <w:rPr/>
              <w:t>, lorsqu’il y en a une.</w:t>
            </w:r>
          </w:p>
        </w:tc>
      </w:tr>
    </w:tbl>
    <w:p w:rsidRPr="00982A9B" w:rsidR="00BA4092" w:rsidP="00982A9B" w:rsidRDefault="00BA4092" w14:paraId="3E0176D7" w14:textId="77777777">
      <w:r>
        <w:t>Continuité non-nécessaire entre les étapes</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w:rsidR="00444294" w:rsidTr="3AC7AA23" w14:paraId="77ECAD7F" w14:textId="77777777">
        <w:trPr>
          <w:trHeight w:val="494"/>
        </w:trPr>
        <w:tc>
          <w:tcPr>
            <w:tcW w:w="9062" w:type="dxa"/>
            <w:tcBorders>
              <w:bottom w:val="single" w:color="FFC000" w:themeColor="accent4" w:sz="4" w:space="0"/>
            </w:tcBorders>
            <w:shd w:val="clear" w:color="auto" w:fill="E7E6E6" w:themeFill="background2"/>
            <w:tcMar/>
          </w:tcPr>
          <w:p w:rsidRPr="00444294" w:rsidR="00444294" w:rsidP="003C1E9F" w:rsidRDefault="00444294" w14:paraId="5938ED19" w14:textId="1E6FA1E1">
            <w:pPr>
              <w:rPr>
                <w:rFonts w:ascii="Segoe UI Symbol" w:hAnsi="Segoe UI Symbol"/>
                <w:b/>
                <w:color w:val="000000" w:themeColor="text1"/>
                <w:sz w:val="32"/>
              </w:rPr>
            </w:pPr>
            <w:r w:rsidRPr="00444294">
              <w:rPr>
                <w:rFonts w:ascii="Montserrat" w:hAnsi="Montserrat"/>
                <w:b/>
                <w:color w:val="000000" w:themeColor="text1"/>
                <w:sz w:val="32"/>
              </w:rPr>
              <w:t xml:space="preserve">Étape </w:t>
            </w:r>
            <w:r w:rsidR="0053312D">
              <w:rPr>
                <w:rFonts w:ascii="Montserrat" w:hAnsi="Montserrat"/>
                <w:b/>
                <w:color w:val="000000" w:themeColor="text1"/>
                <w:sz w:val="32"/>
              </w:rPr>
              <w:t xml:space="preserve">2 : </w:t>
            </w:r>
            <w:r w:rsidR="00D31170">
              <w:rPr>
                <w:rFonts w:ascii="Montserrat" w:hAnsi="Montserrat"/>
                <w:b/>
                <w:color w:val="000000" w:themeColor="text1"/>
                <w:sz w:val="32"/>
              </w:rPr>
              <w:t>situation de départ</w:t>
            </w:r>
          </w:p>
        </w:tc>
      </w:tr>
      <w:tr w:rsidR="00444294" w:rsidTr="3AC7AA23" w14:paraId="34167D32" w14:textId="77777777">
        <w:trPr>
          <w:trHeight w:val="1890"/>
        </w:trPr>
        <w:tc>
          <w:tcPr>
            <w:tcW w:w="9062" w:type="dxa"/>
            <w:tcBorders>
              <w:top w:val="single" w:color="FFC000" w:themeColor="accent4" w:sz="4" w:space="0"/>
            </w:tcBorders>
            <w:shd w:val="clear" w:color="auto" w:fill="E7E6E6" w:themeFill="background2"/>
            <w:tcMar/>
          </w:tcPr>
          <w:p w:rsidR="0053312D" w:rsidP="003C1E9F" w:rsidRDefault="0053312D" w14:paraId="4DC8E409" w14:textId="551ECE95">
            <w:r>
              <w:lastRenderedPageBreak/>
              <w:t xml:space="preserve">Durée : </w:t>
            </w:r>
            <w:r w:rsidR="00B5391C">
              <w:t>7</w:t>
            </w:r>
            <w:r>
              <w:t xml:space="preserve"> jours </w:t>
            </w:r>
          </w:p>
          <w:p w:rsidR="00444294" w:rsidP="003C1E9F" w:rsidRDefault="0053312D" w14:paraId="2EE113B3" w14:textId="7B807BEC">
            <w:r>
              <w:t xml:space="preserve">Quand : </w:t>
            </w:r>
            <w:r w:rsidR="00A36F42">
              <w:t xml:space="preserve">A définir selon le local. Si c’est une pièce qui est </w:t>
            </w:r>
            <w:r w:rsidR="0008074E">
              <w:t>utilisée surtout le WE, éviter de commencer pendant le WE. A part ça, peu importe. Le dimanche est souvent un bon point de départ.</w:t>
            </w:r>
          </w:p>
          <w:p w:rsidR="00147F46" w:rsidP="00147F46" w:rsidRDefault="00A705AA" w14:paraId="6FE0E1DB" w14:textId="00C36EF5">
            <w:pPr>
              <w:pStyle w:val="Paragraphedeliste"/>
              <w:numPr>
                <w:ilvl w:val="0"/>
                <w:numId w:val="10"/>
              </w:numPr>
              <w:rPr/>
            </w:pPr>
            <w:r w:rsidR="00A705AA">
              <w:rPr/>
              <w:t xml:space="preserve">L’objectif est d’observer l’évolution de la paroi et de la </w:t>
            </w:r>
            <w:r w:rsidR="088BE27F">
              <w:rPr/>
              <w:t>tâche</w:t>
            </w:r>
            <w:r w:rsidR="00A705AA">
              <w:rPr/>
              <w:t xml:space="preserve"> d’humidité/moisissure en conditions « normales »</w:t>
            </w:r>
          </w:p>
          <w:p w:rsidR="007144E5" w:rsidP="00147F46" w:rsidRDefault="00B5391C" w14:paraId="73942248" w14:textId="77777777">
            <w:pPr>
              <w:pStyle w:val="Paragraphedeliste"/>
              <w:numPr>
                <w:ilvl w:val="0"/>
                <w:numId w:val="10"/>
              </w:numPr>
            </w:pPr>
            <w:r>
              <w:t xml:space="preserve">Activer l’enregistrement des températures et humidité intérieures </w:t>
            </w:r>
          </w:p>
          <w:p w:rsidR="00A53748" w:rsidP="00487F0B" w:rsidRDefault="00F60749" w14:paraId="42D8148F" w14:textId="78FF982E">
            <w:pPr>
              <w:pStyle w:val="Paragraphedeliste"/>
              <w:numPr>
                <w:ilvl w:val="0"/>
                <w:numId w:val="10"/>
              </w:numPr>
            </w:pPr>
            <w:r>
              <w:t xml:space="preserve">Mesurer une fois par jour, si possible à heure fixe, l’humidité et la température pour chacune des marques sur le mur. Noter ces valeurs dans </w:t>
            </w:r>
            <w:r w:rsidR="00E97D7E">
              <w:t>le</w:t>
            </w:r>
            <w:r>
              <w:t xml:space="preserve"> carnet en </w:t>
            </w:r>
            <w:r w:rsidR="00A53748">
              <w:t>précisant bien la date</w:t>
            </w:r>
            <w:r w:rsidR="00890E50">
              <w:t xml:space="preserve">, l’heure indicative </w:t>
            </w:r>
            <w:r w:rsidR="00A53748">
              <w:t>et la marque pour chaque valeur</w:t>
            </w:r>
            <w:r w:rsidR="00890E50">
              <w:t>.</w:t>
            </w:r>
          </w:p>
          <w:p w:rsidR="00623E1B" w:rsidP="00487F0B" w:rsidRDefault="00623E1B" w14:paraId="7277D919" w14:textId="3C4F69C1">
            <w:pPr>
              <w:pStyle w:val="Paragraphedeliste"/>
              <w:numPr>
                <w:ilvl w:val="0"/>
                <w:numId w:val="10"/>
              </w:numPr>
            </w:pPr>
            <w:r>
              <w:t xml:space="preserve">Noter quotidiennement dans le carnet l’activité qu’il y a eu dans le local ce </w:t>
            </w:r>
            <w:r w:rsidR="00EA6216">
              <w:t>jour-là</w:t>
            </w:r>
            <w:r>
              <w:t>, pour</w:t>
            </w:r>
            <w:r w:rsidR="00EA6216">
              <w:t xml:space="preserve"> </w:t>
            </w:r>
            <w:r>
              <w:t xml:space="preserve">pouvoir par la suite interpréter les évolutions de température et d’humidité qui sont enregistrées (ex : pièce inoccupée, ou </w:t>
            </w:r>
            <w:r w:rsidR="00EA6216">
              <w:t>« travail seul de X à Y heure », …)</w:t>
            </w:r>
            <w:r>
              <w:t xml:space="preserve">. </w:t>
            </w:r>
          </w:p>
          <w:p w:rsidR="00275D29" w:rsidP="00487F0B" w:rsidRDefault="00275D29" w14:paraId="25EAB323" w14:textId="77777777">
            <w:pPr>
              <w:pStyle w:val="Paragraphedeliste"/>
              <w:numPr>
                <w:ilvl w:val="0"/>
                <w:numId w:val="10"/>
              </w:numPr>
            </w:pPr>
            <w:r>
              <w:t>Chaque jour, faire une photo de la zone, si possible en gardant le même angle de vue</w:t>
            </w:r>
          </w:p>
          <w:p w:rsidR="00487F0B" w:rsidP="001A4EF1" w:rsidRDefault="00275D29" w14:paraId="72BCCCBB" w14:textId="2D849833">
            <w:pPr>
              <w:pStyle w:val="Paragraphedeliste"/>
              <w:numPr>
                <w:ilvl w:val="0"/>
                <w:numId w:val="8"/>
              </w:numPr>
              <w:rPr/>
            </w:pPr>
            <w:r w:rsidR="633E5A96">
              <w:rPr/>
              <w:t xml:space="preserve">Le denier jour, </w:t>
            </w:r>
            <w:r w:rsidR="4E628B19">
              <w:rPr/>
              <w:t>tracer au marqueur la limite de la zone humide/moisie</w:t>
            </w:r>
            <w:r w:rsidR="4E628B19">
              <w:rPr/>
              <w:t xml:space="preserve"> si celle-ci a évolué depuis l’étape 1</w:t>
            </w:r>
            <w:r w:rsidR="4F200B70">
              <w:rPr/>
              <w:t>.</w:t>
            </w:r>
          </w:p>
          <w:p w:rsidR="003B334C" w:rsidP="001A4EF1" w:rsidRDefault="003B334C" w14:paraId="79C9217C" w14:textId="5062555D">
            <w:pPr>
              <w:pStyle w:val="Paragraphedeliste"/>
              <w:numPr>
                <w:ilvl w:val="0"/>
                <w:numId w:val="8"/>
              </w:numPr>
            </w:pPr>
            <w:r>
              <w:t>Récupérer les données météo de la semaine sur meteo.be : température et humidité moyennes de chaque jour et millimètres de précipitations par jour.</w:t>
            </w:r>
          </w:p>
        </w:tc>
      </w:tr>
    </w:tbl>
    <w:p w:rsidR="00487F0B" w:rsidP="00982A9B" w:rsidRDefault="00BA4092" w14:paraId="15FC492B" w14:textId="7EFE151B">
      <w:r>
        <w:t>Continuité nécessaire entre les étapes</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w:rsidR="00487F0B" w:rsidTr="6B074D2A" w14:paraId="00F2340C" w14:textId="77777777">
        <w:trPr>
          <w:trHeight w:val="494"/>
        </w:trPr>
        <w:tc>
          <w:tcPr>
            <w:tcW w:w="9062" w:type="dxa"/>
            <w:tcBorders>
              <w:bottom w:val="single" w:color="FFC000" w:themeColor="accent4" w:sz="4" w:space="0"/>
            </w:tcBorders>
            <w:shd w:val="clear" w:color="auto" w:fill="E7E6E6" w:themeFill="background2"/>
            <w:tcMar/>
          </w:tcPr>
          <w:p w:rsidRPr="00444294" w:rsidR="00487F0B" w:rsidP="00C24BFF" w:rsidRDefault="00487F0B" w14:paraId="4061BF3C" w14:textId="75D14D25">
            <w:pPr>
              <w:rPr>
                <w:rFonts w:ascii="Segoe UI Symbol" w:hAnsi="Segoe UI Symbol"/>
                <w:b/>
                <w:color w:val="000000" w:themeColor="text1"/>
                <w:sz w:val="32"/>
              </w:rPr>
            </w:pPr>
            <w:r w:rsidRPr="00444294">
              <w:rPr>
                <w:rFonts w:ascii="Montserrat" w:hAnsi="Montserrat"/>
                <w:b/>
                <w:color w:val="000000" w:themeColor="text1"/>
                <w:sz w:val="32"/>
              </w:rPr>
              <w:t xml:space="preserve">Étape </w:t>
            </w:r>
            <w:r w:rsidR="009B148D">
              <w:rPr>
                <w:rFonts w:ascii="Montserrat" w:hAnsi="Montserrat"/>
                <w:b/>
                <w:color w:val="000000" w:themeColor="text1"/>
                <w:sz w:val="32"/>
              </w:rPr>
              <w:t>3</w:t>
            </w:r>
            <w:r>
              <w:rPr>
                <w:rFonts w:ascii="Montserrat" w:hAnsi="Montserrat"/>
                <w:b/>
                <w:color w:val="000000" w:themeColor="text1"/>
                <w:sz w:val="32"/>
              </w:rPr>
              <w:t xml:space="preserve"> : situation </w:t>
            </w:r>
            <w:r w:rsidR="001A4EF1">
              <w:rPr>
                <w:rFonts w:ascii="Montserrat" w:hAnsi="Montserrat"/>
                <w:b/>
                <w:color w:val="000000" w:themeColor="text1"/>
                <w:sz w:val="32"/>
              </w:rPr>
              <w:t>« </w:t>
            </w:r>
            <w:proofErr w:type="spellStart"/>
            <w:r w:rsidR="001A4EF1">
              <w:rPr>
                <w:rFonts w:ascii="Montserrat" w:hAnsi="Montserrat"/>
                <w:b/>
                <w:color w:val="000000" w:themeColor="text1"/>
                <w:sz w:val="32"/>
              </w:rPr>
              <w:t>slowheat</w:t>
            </w:r>
            <w:proofErr w:type="spellEnd"/>
            <w:r w:rsidR="001A4EF1">
              <w:rPr>
                <w:rFonts w:ascii="Montserrat" w:hAnsi="Montserrat"/>
                <w:b/>
                <w:color w:val="000000" w:themeColor="text1"/>
                <w:sz w:val="32"/>
              </w:rPr>
              <w:t> »</w:t>
            </w:r>
          </w:p>
        </w:tc>
      </w:tr>
      <w:tr w:rsidR="00487F0B" w:rsidTr="6B074D2A" w14:paraId="05915D5C" w14:textId="77777777">
        <w:trPr>
          <w:trHeight w:val="1890"/>
        </w:trPr>
        <w:tc>
          <w:tcPr>
            <w:tcW w:w="9062" w:type="dxa"/>
            <w:tcBorders>
              <w:top w:val="single" w:color="FFC000" w:themeColor="accent4" w:sz="4" w:space="0"/>
            </w:tcBorders>
            <w:shd w:val="clear" w:color="auto" w:fill="E7E6E6" w:themeFill="background2"/>
            <w:tcMar/>
          </w:tcPr>
          <w:p w:rsidR="00487F0B" w:rsidP="00C24BFF" w:rsidRDefault="00487F0B" w14:paraId="66C35C44" w14:textId="77777777">
            <w:r>
              <w:t xml:space="preserve">Durée : 7 jours </w:t>
            </w:r>
          </w:p>
          <w:p w:rsidR="00487F0B" w:rsidP="00C24BFF" w:rsidRDefault="00487F0B" w14:paraId="6FB78779" w14:textId="4F610861">
            <w:r>
              <w:t xml:space="preserve">Quand : </w:t>
            </w:r>
            <w:r w:rsidR="009B148D">
              <w:t>à la suite de l’étape 2</w:t>
            </w:r>
          </w:p>
          <w:p w:rsidR="00623E1B" w:rsidP="00487F0B" w:rsidRDefault="0050295D" w14:paraId="5602CED6" w14:textId="77777777">
            <w:pPr>
              <w:pStyle w:val="Paragraphedeliste"/>
              <w:numPr>
                <w:ilvl w:val="0"/>
                <w:numId w:val="16"/>
              </w:numPr>
            </w:pPr>
            <w:r>
              <w:t>Réduire la température intérieure dans une démarc</w:t>
            </w:r>
            <w:r w:rsidR="00E97D7E">
              <w:t>h</w:t>
            </w:r>
            <w:r>
              <w:t xml:space="preserve">e </w:t>
            </w:r>
            <w:proofErr w:type="spellStart"/>
            <w:r>
              <w:t>slowheat</w:t>
            </w:r>
            <w:proofErr w:type="spellEnd"/>
            <w:r w:rsidR="00CD4DD5">
              <w:t xml:space="preserve"> (ne plus chauffer, ou abaisser le thermostat, ou ne chauffer que ponctuellement, …</w:t>
            </w:r>
            <w:r w:rsidR="00623E1B">
              <w:t>). P</w:t>
            </w:r>
            <w:r w:rsidR="00CD4DD5">
              <w:t>eu importe la démarche, mais celle-ci doit être décrite dans le carnet</w:t>
            </w:r>
            <w:r w:rsidR="00623E1B">
              <w:t xml:space="preserve">, pour pouvoir comprendre les évolutions de température et humidité intérieure. </w:t>
            </w:r>
          </w:p>
          <w:p w:rsidR="00487F0B" w:rsidP="00487F0B" w:rsidRDefault="00EA6216" w14:paraId="63671B5B" w14:textId="69C2940B">
            <w:pPr>
              <w:pStyle w:val="Paragraphedeliste"/>
              <w:numPr>
                <w:ilvl w:val="0"/>
                <w:numId w:val="16"/>
              </w:numPr>
              <w:rPr/>
            </w:pPr>
            <w:r w:rsidR="00EA6216">
              <w:rPr/>
              <w:t xml:space="preserve">Réaliser </w:t>
            </w:r>
            <w:r w:rsidR="00EA6216">
              <w:rPr/>
              <w:t>les même</w:t>
            </w:r>
            <w:r w:rsidR="3931A0CD">
              <w:rPr/>
              <w:t>s</w:t>
            </w:r>
            <w:r w:rsidR="00EA6216">
              <w:rPr/>
              <w:t xml:space="preserve"> démarches</w:t>
            </w:r>
            <w:r w:rsidR="00EA6216">
              <w:rPr/>
              <w:t xml:space="preserve"> qu’à l’étape 2.</w:t>
            </w:r>
          </w:p>
        </w:tc>
      </w:tr>
    </w:tbl>
    <w:p w:rsidR="00487F0B" w:rsidP="00487F0B" w:rsidRDefault="00487F0B" w14:paraId="34B74A18" w14:textId="67708085">
      <w:r>
        <w:t xml:space="preserve">Continuité </w:t>
      </w:r>
      <w:r w:rsidR="00741D9B">
        <w:t>non-</w:t>
      </w:r>
      <w:r>
        <w:t>nécessaire entre les étapes</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w:rsidR="00EA6216" w:rsidTr="6B074D2A" w14:paraId="30D97C09" w14:textId="77777777">
        <w:trPr>
          <w:trHeight w:val="494"/>
        </w:trPr>
        <w:tc>
          <w:tcPr>
            <w:tcW w:w="9062" w:type="dxa"/>
            <w:tcBorders>
              <w:bottom w:val="single" w:color="FFC000" w:themeColor="accent4" w:sz="4" w:space="0"/>
            </w:tcBorders>
            <w:shd w:val="clear" w:color="auto" w:fill="E7E6E6" w:themeFill="background2"/>
            <w:tcMar/>
          </w:tcPr>
          <w:p w:rsidRPr="00444294" w:rsidR="00EA6216" w:rsidP="00C24BFF" w:rsidRDefault="00EA6216" w14:paraId="26FF7287" w14:textId="2D6AD1DA">
            <w:pPr>
              <w:rPr>
                <w:rFonts w:ascii="Segoe UI Symbol" w:hAnsi="Segoe UI Symbol"/>
                <w:b/>
                <w:color w:val="000000" w:themeColor="text1"/>
                <w:sz w:val="32"/>
              </w:rPr>
            </w:pPr>
            <w:r w:rsidRPr="00444294">
              <w:rPr>
                <w:rFonts w:ascii="Montserrat" w:hAnsi="Montserrat"/>
                <w:b/>
                <w:color w:val="000000" w:themeColor="text1"/>
                <w:sz w:val="32"/>
              </w:rPr>
              <w:t xml:space="preserve">Étape </w:t>
            </w:r>
            <w:r>
              <w:rPr>
                <w:rFonts w:ascii="Montserrat" w:hAnsi="Montserrat"/>
                <w:b/>
                <w:color w:val="000000" w:themeColor="text1"/>
                <w:sz w:val="32"/>
              </w:rPr>
              <w:t>4</w:t>
            </w:r>
            <w:r>
              <w:rPr>
                <w:rFonts w:ascii="Montserrat" w:hAnsi="Montserrat"/>
                <w:b/>
                <w:color w:val="000000" w:themeColor="text1"/>
                <w:sz w:val="32"/>
              </w:rPr>
              <w:t xml:space="preserve"> : </w:t>
            </w:r>
            <w:r>
              <w:rPr>
                <w:rFonts w:ascii="Montserrat" w:hAnsi="Montserrat"/>
                <w:b/>
                <w:color w:val="000000" w:themeColor="text1"/>
                <w:sz w:val="32"/>
              </w:rPr>
              <w:t>analyse</w:t>
            </w:r>
          </w:p>
        </w:tc>
      </w:tr>
      <w:tr w:rsidR="00EA6216" w:rsidTr="6B074D2A" w14:paraId="30583587" w14:textId="77777777">
        <w:trPr>
          <w:trHeight w:val="1890"/>
        </w:trPr>
        <w:tc>
          <w:tcPr>
            <w:tcW w:w="9062" w:type="dxa"/>
            <w:tcBorders>
              <w:top w:val="single" w:color="FFC000" w:themeColor="accent4" w:sz="4" w:space="0"/>
            </w:tcBorders>
            <w:shd w:val="clear" w:color="auto" w:fill="E7E6E6" w:themeFill="background2"/>
            <w:tcMar/>
          </w:tcPr>
          <w:p w:rsidR="00EA6216" w:rsidP="00C24BFF" w:rsidRDefault="00EA6216" w14:paraId="22783AB1" w14:textId="60F6E67A">
            <w:r>
              <w:t xml:space="preserve">Durée : </w:t>
            </w:r>
            <w:r w:rsidR="00D74CCE">
              <w:t>2 heures</w:t>
            </w:r>
            <w:r>
              <w:t xml:space="preserve"> </w:t>
            </w:r>
          </w:p>
          <w:p w:rsidR="00EA6216" w:rsidP="00C24BFF" w:rsidRDefault="00EA6216" w14:paraId="79704E79" w14:textId="7CAD9CD3">
            <w:r>
              <w:t xml:space="preserve">Quand : à la suite de l’étape </w:t>
            </w:r>
            <w:r w:rsidR="00741D9B">
              <w:t>3. Ne doit pas suivre immédiatement, mais ne pas trop attendre pour que les souvenirs restent frais.</w:t>
            </w:r>
          </w:p>
          <w:p w:rsidR="008C648A" w:rsidP="00EA6216" w:rsidRDefault="00741D9B" w14:paraId="621338B3" w14:textId="77777777">
            <w:pPr>
              <w:pStyle w:val="Paragraphedeliste"/>
              <w:numPr>
                <w:ilvl w:val="0"/>
                <w:numId w:val="17"/>
              </w:numPr>
            </w:pPr>
            <w:r>
              <w:t xml:space="preserve">Récupérer les données des sondes de température et humidité. </w:t>
            </w:r>
            <w:r w:rsidR="008C648A">
              <w:t>En extraire des moyennes quotidiennes</w:t>
            </w:r>
          </w:p>
          <w:p w:rsidR="00C7645B" w:rsidP="00EA6216" w:rsidRDefault="008C648A" w14:paraId="0093B6C9" w14:textId="1CDF6F7A">
            <w:pPr>
              <w:pStyle w:val="Paragraphedeliste"/>
              <w:numPr>
                <w:ilvl w:val="0"/>
                <w:numId w:val="17"/>
              </w:numPr>
            </w:pPr>
            <w:r>
              <w:t>Reprendre en un seul tableau toutes les données</w:t>
            </w:r>
            <w:r w:rsidR="003B334C">
              <w:t> : une colonne par jour, une ligne par donnée (</w:t>
            </w:r>
            <w:r w:rsidR="00C7645B">
              <w:t xml:space="preserve">météo, </w:t>
            </w:r>
            <w:r w:rsidR="003B334C">
              <w:t>moyenne de temp</w:t>
            </w:r>
            <w:r w:rsidR="00C7645B">
              <w:t>é</w:t>
            </w:r>
            <w:r w:rsidR="003B334C">
              <w:t xml:space="preserve">rature </w:t>
            </w:r>
            <w:r w:rsidR="00C7645B">
              <w:t xml:space="preserve">et humidité intérieure, et mesures pour chaque point de la paroi). </w:t>
            </w:r>
            <w:r w:rsidR="00D74CCE">
              <w:t>Éventuellement</w:t>
            </w:r>
            <w:r w:rsidR="00C7645B">
              <w:t xml:space="preserve"> dessiner un graphe avec ces données.</w:t>
            </w:r>
          </w:p>
          <w:p w:rsidR="000A5FD1" w:rsidP="00EA6216" w:rsidRDefault="00C7645B" w14:paraId="332DFBB4" w14:textId="699E2FCC">
            <w:pPr>
              <w:pStyle w:val="Paragraphedeliste"/>
              <w:numPr>
                <w:ilvl w:val="0"/>
                <w:numId w:val="17"/>
              </w:numPr>
            </w:pPr>
            <w:r>
              <w:t xml:space="preserve">Examiner si </w:t>
            </w:r>
            <w:r w:rsidR="000A5FD1">
              <w:t xml:space="preserve">la paroi est significativement plus humide lors de la semaine 2. </w:t>
            </w:r>
          </w:p>
          <w:p w:rsidR="00510F39" w:rsidP="00EA6216" w:rsidRDefault="00510F39" w14:paraId="24D3A2EF" w14:textId="7C4220B0">
            <w:pPr>
              <w:pStyle w:val="Paragraphedeliste"/>
              <w:numPr>
                <w:ilvl w:val="0"/>
                <w:numId w:val="17"/>
              </w:numPr>
              <w:rPr/>
            </w:pPr>
            <w:r w:rsidR="00510F39">
              <w:rPr/>
              <w:t xml:space="preserve">Examiner si </w:t>
            </w:r>
            <w:r w:rsidR="00510F39">
              <w:rPr/>
              <w:t>les moment</w:t>
            </w:r>
            <w:r w:rsidR="1B662BAE">
              <w:rPr/>
              <w:t>s</w:t>
            </w:r>
            <w:r w:rsidR="00510F39">
              <w:rPr/>
              <w:t xml:space="preserve"> de plus grande humidité semblent liés à la météo</w:t>
            </w:r>
            <w:r w:rsidR="00E75FDC">
              <w:rPr/>
              <w:t>.</w:t>
            </w:r>
          </w:p>
          <w:p w:rsidR="00EA6216" w:rsidP="00EA6216" w:rsidRDefault="000A5FD1" w14:paraId="7BB964C9" w14:textId="77777777">
            <w:pPr>
              <w:pStyle w:val="Paragraphedeliste"/>
              <w:numPr>
                <w:ilvl w:val="0"/>
                <w:numId w:val="17"/>
              </w:numPr>
            </w:pPr>
            <w:r>
              <w:t>Examiner si l</w:t>
            </w:r>
            <w:r w:rsidR="00510F39">
              <w:t>a tache de moisissure/humidité a sensiblement grandi en semaine 1 et/ou semaine 2</w:t>
            </w:r>
          </w:p>
          <w:p w:rsidR="00D74CCE" w:rsidP="00EA6216" w:rsidRDefault="00D74CCE" w14:paraId="3DA2009A" w14:textId="54938EA7">
            <w:pPr>
              <w:pStyle w:val="Paragraphedeliste"/>
              <w:numPr>
                <w:ilvl w:val="0"/>
                <w:numId w:val="17"/>
              </w:numPr>
            </w:pPr>
            <w:r>
              <w:t xml:space="preserve">Consigner ces observations dans </w:t>
            </w:r>
            <w:r>
              <w:t>le carnet</w:t>
            </w:r>
          </w:p>
          <w:p w:rsidR="00E75FDC" w:rsidP="00D74CCE" w:rsidRDefault="00E75FDC" w14:paraId="0551DB56" w14:textId="3A1857B7">
            <w:pPr>
              <w:pStyle w:val="Paragraphedeliste"/>
              <w:numPr>
                <w:ilvl w:val="0"/>
                <w:numId w:val="17"/>
              </w:numPr>
              <w:rPr/>
            </w:pPr>
            <w:r w:rsidR="00E75FDC">
              <w:rPr/>
              <w:t>Pour toute valeur surprenant</w:t>
            </w:r>
            <w:r w:rsidR="7E15BECB">
              <w:rPr/>
              <w:t>e</w:t>
            </w:r>
            <w:r w:rsidR="00E75FDC">
              <w:rPr/>
              <w:t xml:space="preserve">, examiner si </w:t>
            </w:r>
            <w:r w:rsidR="00E75FDC">
              <w:rPr/>
              <w:t>un élément noté</w:t>
            </w:r>
            <w:r w:rsidR="00E75FDC">
              <w:rPr/>
              <w:t xml:space="preserve"> </w:t>
            </w:r>
            <w:r w:rsidR="00D74CCE">
              <w:rPr/>
              <w:t>dans le carnet, ou si un souvenir de l’expérience, peut expliquer la valeur. Le cas échéant, le consigner dans le carnet</w:t>
            </w:r>
          </w:p>
        </w:tc>
      </w:tr>
    </w:tbl>
    <w:p w:rsidR="00EA6216" w:rsidP="00EA6216" w:rsidRDefault="00EA6216" w14:paraId="430A5A3A" w14:textId="08F72A9A">
      <w:r>
        <w:t xml:space="preserve">Continuité </w:t>
      </w:r>
      <w:r w:rsidR="00D74CCE">
        <w:t>non-</w:t>
      </w:r>
      <w:r>
        <w:t>nécessaire entre les étapes</w:t>
      </w:r>
    </w:p>
    <w:p w:rsidR="00D74CCE" w:rsidP="00D74CCE" w:rsidRDefault="00D74CCE" w14:paraId="5BE1AAB4" w14:textId="549E6EFA"/>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w:rsidR="00D74CCE" w:rsidTr="00C24BFF" w14:paraId="79CE84BA" w14:textId="77777777">
        <w:trPr>
          <w:trHeight w:val="494"/>
        </w:trPr>
        <w:tc>
          <w:tcPr>
            <w:tcW w:w="9062" w:type="dxa"/>
            <w:tcBorders>
              <w:bottom w:val="single" w:color="FFC000" w:themeColor="accent4" w:sz="4" w:space="0"/>
            </w:tcBorders>
            <w:shd w:val="clear" w:color="auto" w:fill="E7E6E6" w:themeFill="background2"/>
          </w:tcPr>
          <w:p w:rsidRPr="00444294" w:rsidR="00D74CCE" w:rsidP="00C24BFF" w:rsidRDefault="00D74CCE" w14:paraId="7B5EAAE1" w14:textId="436A6EA6">
            <w:pPr>
              <w:rPr>
                <w:rFonts w:ascii="Segoe UI Symbol" w:hAnsi="Segoe UI Symbol"/>
                <w:b/>
                <w:color w:val="000000" w:themeColor="text1"/>
                <w:sz w:val="32"/>
              </w:rPr>
            </w:pPr>
            <w:r w:rsidRPr="00444294">
              <w:rPr>
                <w:rFonts w:ascii="Montserrat" w:hAnsi="Montserrat"/>
                <w:b/>
                <w:color w:val="000000" w:themeColor="text1"/>
                <w:sz w:val="32"/>
              </w:rPr>
              <w:t xml:space="preserve">Étape </w:t>
            </w:r>
            <w:r>
              <w:rPr>
                <w:rFonts w:ascii="Montserrat" w:hAnsi="Montserrat"/>
                <w:b/>
                <w:color w:val="000000" w:themeColor="text1"/>
                <w:sz w:val="32"/>
              </w:rPr>
              <w:t>5</w:t>
            </w:r>
            <w:r>
              <w:rPr>
                <w:rFonts w:ascii="Montserrat" w:hAnsi="Montserrat"/>
                <w:b/>
                <w:color w:val="000000" w:themeColor="text1"/>
                <w:sz w:val="32"/>
              </w:rPr>
              <w:t xml:space="preserve"> : </w:t>
            </w:r>
            <w:r>
              <w:rPr>
                <w:rFonts w:ascii="Montserrat" w:hAnsi="Montserrat"/>
                <w:b/>
                <w:color w:val="000000" w:themeColor="text1"/>
                <w:sz w:val="32"/>
              </w:rPr>
              <w:t>partage</w:t>
            </w:r>
          </w:p>
        </w:tc>
      </w:tr>
      <w:tr w:rsidR="00D74CCE" w:rsidTr="00C24BFF" w14:paraId="61284442" w14:textId="77777777">
        <w:trPr>
          <w:trHeight w:val="1890"/>
        </w:trPr>
        <w:tc>
          <w:tcPr>
            <w:tcW w:w="9062" w:type="dxa"/>
            <w:tcBorders>
              <w:top w:val="single" w:color="FFC000" w:themeColor="accent4" w:sz="4" w:space="0"/>
            </w:tcBorders>
            <w:shd w:val="clear" w:color="auto" w:fill="E7E6E6" w:themeFill="background2"/>
          </w:tcPr>
          <w:p w:rsidR="00D74CCE" w:rsidP="00C24BFF" w:rsidRDefault="00D74CCE" w14:paraId="02C6D1AE" w14:textId="77777777">
            <w:r>
              <w:t xml:space="preserve">Durée : ½ jour </w:t>
            </w:r>
          </w:p>
          <w:p w:rsidR="00D74CCE" w:rsidP="00C24BFF" w:rsidRDefault="00D74CCE" w14:paraId="2066A84D" w14:textId="1AC20A06">
            <w:r>
              <w:t xml:space="preserve">Quand : </w:t>
            </w:r>
            <w:r w:rsidR="00676847">
              <w:t>à la fin de l’hiver, lorsque chacun a pu réaliser l’expérience</w:t>
            </w:r>
            <w:r>
              <w:t>.</w:t>
            </w:r>
          </w:p>
          <w:p w:rsidR="00721873" w:rsidP="00D74CCE" w:rsidRDefault="00676847" w14:paraId="7ABC1AE5" w14:textId="22380268">
            <w:pPr>
              <w:pStyle w:val="Paragraphedeliste"/>
              <w:numPr>
                <w:ilvl w:val="0"/>
                <w:numId w:val="18"/>
              </w:numPr>
            </w:pPr>
            <w:r>
              <w:t xml:space="preserve">Transférer toutes les observations (carnet, photos, </w:t>
            </w:r>
            <w:r w:rsidR="00721873">
              <w:t xml:space="preserve">données d’enregistrement, …) vers un </w:t>
            </w:r>
            <w:proofErr w:type="spellStart"/>
            <w:r w:rsidR="00721873">
              <w:t>cochercheur</w:t>
            </w:r>
            <w:proofErr w:type="spellEnd"/>
            <w:r w:rsidR="00721873">
              <w:t xml:space="preserve"> chargé de la centralisation</w:t>
            </w:r>
          </w:p>
          <w:p w:rsidR="00721873" w:rsidP="00D74CCE" w:rsidRDefault="00721873" w14:paraId="5EC05477" w14:textId="39E4CBE5">
            <w:pPr>
              <w:pStyle w:val="Paragraphedeliste"/>
              <w:numPr>
                <w:ilvl w:val="0"/>
                <w:numId w:val="18"/>
              </w:numPr>
            </w:pPr>
            <w:r>
              <w:t xml:space="preserve">Ce </w:t>
            </w:r>
            <w:proofErr w:type="spellStart"/>
            <w:r>
              <w:t>cochercheur</w:t>
            </w:r>
            <w:proofErr w:type="spellEnd"/>
            <w:r>
              <w:t xml:space="preserve"> réalisera une analyse statistique </w:t>
            </w:r>
            <w:r w:rsidR="00BA0EBE">
              <w:t>plus fine des résultats cumulés par tous les participants</w:t>
            </w:r>
          </w:p>
          <w:p w:rsidR="00D74CCE" w:rsidP="00BA0EBE" w:rsidRDefault="00BA0EBE" w14:paraId="7D23CACE" w14:textId="006B39EF">
            <w:pPr>
              <w:pStyle w:val="Paragraphedeliste"/>
              <w:numPr>
                <w:ilvl w:val="0"/>
                <w:numId w:val="18"/>
              </w:numPr>
            </w:pPr>
            <w:r>
              <w:t xml:space="preserve">Discussion de groupe sur les données. Le cas échéant, identification d’une limite à </w:t>
            </w:r>
            <w:proofErr w:type="spellStart"/>
            <w:r>
              <w:t>Slowheat</w:t>
            </w:r>
            <w:proofErr w:type="spellEnd"/>
            <w:r>
              <w:t>.</w:t>
            </w:r>
          </w:p>
        </w:tc>
      </w:tr>
    </w:tbl>
    <w:p w:rsidR="00487F0B" w:rsidP="00982A9B" w:rsidRDefault="00487F0B" w14:paraId="437D7E44" w14:textId="77777777"/>
    <w:sectPr w:rsidR="00487F0B">
      <w:headerReference w:type="default" r:id="rId7"/>
      <w:pgSz w:w="11906" w:h="16838" w:orient="portrait"/>
      <w:pgMar w:top="1417" w:right="1417" w:bottom="1417"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42C0" w:rsidP="002C60FF" w:rsidRDefault="006542C0" w14:paraId="7CE57ED2" w14:textId="77777777">
      <w:pPr>
        <w:spacing w:after="0" w:line="240" w:lineRule="auto"/>
      </w:pPr>
      <w:r>
        <w:separator/>
      </w:r>
    </w:p>
  </w:endnote>
  <w:endnote w:type="continuationSeparator" w:id="0">
    <w:p w:rsidR="006542C0" w:rsidP="002C60FF" w:rsidRDefault="006542C0" w14:paraId="133C25B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42C0" w:rsidP="002C60FF" w:rsidRDefault="006542C0" w14:paraId="7D91EB65" w14:textId="77777777">
      <w:pPr>
        <w:spacing w:after="0" w:line="240" w:lineRule="auto"/>
      </w:pPr>
      <w:r>
        <w:separator/>
      </w:r>
    </w:p>
  </w:footnote>
  <w:footnote w:type="continuationSeparator" w:id="0">
    <w:p w:rsidR="006542C0" w:rsidP="002C60FF" w:rsidRDefault="006542C0" w14:paraId="4511879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444294" w:rsidR="00444294" w:rsidRDefault="00444294" w14:paraId="03502232" w14:textId="77777777">
    <w:pPr>
      <w:pStyle w:val="En-tte"/>
      <w:rPr>
        <w:lang w:val="fr-FR"/>
      </w:rPr>
    </w:pPr>
    <w:r>
      <w:rPr>
        <w:noProof/>
      </w:rPr>
      <w:drawing>
        <wp:inline distT="0" distB="0" distL="0" distR="0" wp14:anchorId="066B6746" wp14:editId="61659BD4">
          <wp:extent cx="598301" cy="838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4934" t="11640" r="30795" b="11640"/>
                  <a:stretch/>
                </pic:blipFill>
                <pic:spPr bwMode="auto">
                  <a:xfrm>
                    <a:off x="0" y="0"/>
                    <a:ext cx="612489" cy="85807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739"/>
    <w:multiLevelType w:val="hybridMultilevel"/>
    <w:tmpl w:val="B764FBDA"/>
    <w:lvl w:ilvl="0" w:tplc="080C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 w15:restartNumberingAfterBreak="0">
    <w:nsid w:val="04415C5F"/>
    <w:multiLevelType w:val="hybridMultilevel"/>
    <w:tmpl w:val="EF948FEC"/>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 w15:restartNumberingAfterBreak="0">
    <w:nsid w:val="07991ADF"/>
    <w:multiLevelType w:val="hybridMultilevel"/>
    <w:tmpl w:val="D6AE64B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9C16BEE"/>
    <w:multiLevelType w:val="hybridMultilevel"/>
    <w:tmpl w:val="B0320402"/>
    <w:lvl w:ilvl="0" w:tplc="080C0011">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13AD040A"/>
    <w:multiLevelType w:val="hybridMultilevel"/>
    <w:tmpl w:val="949ED528"/>
    <w:lvl w:ilvl="0" w:tplc="080C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5" w15:restartNumberingAfterBreak="0">
    <w:nsid w:val="158E2DB5"/>
    <w:multiLevelType w:val="hybridMultilevel"/>
    <w:tmpl w:val="48147372"/>
    <w:lvl w:ilvl="0" w:tplc="080C0001">
      <w:start w:val="1"/>
      <w:numFmt w:val="bullet"/>
      <w:lvlText w:val=""/>
      <w:lvlJc w:val="left"/>
      <w:pPr>
        <w:ind w:left="1440" w:hanging="360"/>
      </w:pPr>
      <w:rPr>
        <w:rFonts w:hint="default" w:ascii="Symbol" w:hAnsi="Symbol"/>
      </w:rPr>
    </w:lvl>
    <w:lvl w:ilvl="1" w:tplc="080C0003" w:tentative="1">
      <w:start w:val="1"/>
      <w:numFmt w:val="bullet"/>
      <w:lvlText w:val="o"/>
      <w:lvlJc w:val="left"/>
      <w:pPr>
        <w:ind w:left="2160" w:hanging="360"/>
      </w:pPr>
      <w:rPr>
        <w:rFonts w:hint="default" w:ascii="Courier New" w:hAnsi="Courier New" w:cs="Courier New"/>
      </w:rPr>
    </w:lvl>
    <w:lvl w:ilvl="2" w:tplc="080C0005" w:tentative="1">
      <w:start w:val="1"/>
      <w:numFmt w:val="bullet"/>
      <w:lvlText w:val=""/>
      <w:lvlJc w:val="left"/>
      <w:pPr>
        <w:ind w:left="2880" w:hanging="360"/>
      </w:pPr>
      <w:rPr>
        <w:rFonts w:hint="default" w:ascii="Wingdings" w:hAnsi="Wingdings"/>
      </w:rPr>
    </w:lvl>
    <w:lvl w:ilvl="3" w:tplc="080C0001" w:tentative="1">
      <w:start w:val="1"/>
      <w:numFmt w:val="bullet"/>
      <w:lvlText w:val=""/>
      <w:lvlJc w:val="left"/>
      <w:pPr>
        <w:ind w:left="3600" w:hanging="360"/>
      </w:pPr>
      <w:rPr>
        <w:rFonts w:hint="default" w:ascii="Symbol" w:hAnsi="Symbol"/>
      </w:rPr>
    </w:lvl>
    <w:lvl w:ilvl="4" w:tplc="080C0003" w:tentative="1">
      <w:start w:val="1"/>
      <w:numFmt w:val="bullet"/>
      <w:lvlText w:val="o"/>
      <w:lvlJc w:val="left"/>
      <w:pPr>
        <w:ind w:left="4320" w:hanging="360"/>
      </w:pPr>
      <w:rPr>
        <w:rFonts w:hint="default" w:ascii="Courier New" w:hAnsi="Courier New" w:cs="Courier New"/>
      </w:rPr>
    </w:lvl>
    <w:lvl w:ilvl="5" w:tplc="080C0005" w:tentative="1">
      <w:start w:val="1"/>
      <w:numFmt w:val="bullet"/>
      <w:lvlText w:val=""/>
      <w:lvlJc w:val="left"/>
      <w:pPr>
        <w:ind w:left="5040" w:hanging="360"/>
      </w:pPr>
      <w:rPr>
        <w:rFonts w:hint="default" w:ascii="Wingdings" w:hAnsi="Wingdings"/>
      </w:rPr>
    </w:lvl>
    <w:lvl w:ilvl="6" w:tplc="080C0001" w:tentative="1">
      <w:start w:val="1"/>
      <w:numFmt w:val="bullet"/>
      <w:lvlText w:val=""/>
      <w:lvlJc w:val="left"/>
      <w:pPr>
        <w:ind w:left="5760" w:hanging="360"/>
      </w:pPr>
      <w:rPr>
        <w:rFonts w:hint="default" w:ascii="Symbol" w:hAnsi="Symbol"/>
      </w:rPr>
    </w:lvl>
    <w:lvl w:ilvl="7" w:tplc="080C0003" w:tentative="1">
      <w:start w:val="1"/>
      <w:numFmt w:val="bullet"/>
      <w:lvlText w:val="o"/>
      <w:lvlJc w:val="left"/>
      <w:pPr>
        <w:ind w:left="6480" w:hanging="360"/>
      </w:pPr>
      <w:rPr>
        <w:rFonts w:hint="default" w:ascii="Courier New" w:hAnsi="Courier New" w:cs="Courier New"/>
      </w:rPr>
    </w:lvl>
    <w:lvl w:ilvl="8" w:tplc="080C0005" w:tentative="1">
      <w:start w:val="1"/>
      <w:numFmt w:val="bullet"/>
      <w:lvlText w:val=""/>
      <w:lvlJc w:val="left"/>
      <w:pPr>
        <w:ind w:left="7200" w:hanging="360"/>
      </w:pPr>
      <w:rPr>
        <w:rFonts w:hint="default" w:ascii="Wingdings" w:hAnsi="Wingdings"/>
      </w:rPr>
    </w:lvl>
  </w:abstractNum>
  <w:abstractNum w:abstractNumId="6" w15:restartNumberingAfterBreak="0">
    <w:nsid w:val="29A01A05"/>
    <w:multiLevelType w:val="hybridMultilevel"/>
    <w:tmpl w:val="FD182C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620471"/>
    <w:multiLevelType w:val="hybridMultilevel"/>
    <w:tmpl w:val="0EB6DAC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D177623"/>
    <w:multiLevelType w:val="hybridMultilevel"/>
    <w:tmpl w:val="FD182CE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6470F8E"/>
    <w:multiLevelType w:val="hybridMultilevel"/>
    <w:tmpl w:val="FD182CE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66C18E6"/>
    <w:multiLevelType w:val="hybridMultilevel"/>
    <w:tmpl w:val="12405EA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F085FF8"/>
    <w:multiLevelType w:val="hybridMultilevel"/>
    <w:tmpl w:val="40E03466"/>
    <w:lvl w:ilvl="0" w:tplc="3F18CCAA">
      <w:start w:val="2"/>
      <w:numFmt w:val="bullet"/>
      <w:lvlText w:val="-"/>
      <w:lvlJc w:val="left"/>
      <w:pPr>
        <w:ind w:left="720" w:hanging="360"/>
      </w:pPr>
      <w:rPr>
        <w:rFonts w:hint="default" w:ascii="Calibri" w:hAnsi="Calibri" w:cs="Calibri" w:eastAsiaTheme="minorHAnsi"/>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2" w15:restartNumberingAfterBreak="0">
    <w:nsid w:val="54FB61BE"/>
    <w:multiLevelType w:val="hybridMultilevel"/>
    <w:tmpl w:val="2CBC78F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BC27809"/>
    <w:multiLevelType w:val="hybridMultilevel"/>
    <w:tmpl w:val="A2F8789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60CE14C3"/>
    <w:multiLevelType w:val="hybridMultilevel"/>
    <w:tmpl w:val="FD182C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28F3986"/>
    <w:multiLevelType w:val="hybridMultilevel"/>
    <w:tmpl w:val="FD182CE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7C7B54FF"/>
    <w:multiLevelType w:val="hybridMultilevel"/>
    <w:tmpl w:val="3CB2C55A"/>
    <w:lvl w:ilvl="0" w:tplc="99A4D6E8">
      <w:start w:val="2"/>
      <w:numFmt w:val="bullet"/>
      <w:lvlText w:val=""/>
      <w:lvlJc w:val="left"/>
      <w:pPr>
        <w:ind w:left="720" w:hanging="360"/>
      </w:pPr>
      <w:rPr>
        <w:rFonts w:hint="default" w:ascii="Wingdings" w:hAnsi="Wingdings" w:eastAsiaTheme="minorHAnsi" w:cstheme="minorBidi"/>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7" w15:restartNumberingAfterBreak="0">
    <w:nsid w:val="7F3313EB"/>
    <w:multiLevelType w:val="hybridMultilevel"/>
    <w:tmpl w:val="FD182C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3"/>
  </w:num>
  <w:num w:numId="3">
    <w:abstractNumId w:val="11"/>
  </w:num>
  <w:num w:numId="4">
    <w:abstractNumId w:val="4"/>
  </w:num>
  <w:num w:numId="5">
    <w:abstractNumId w:val="16"/>
  </w:num>
  <w:num w:numId="6">
    <w:abstractNumId w:val="0"/>
  </w:num>
  <w:num w:numId="7">
    <w:abstractNumId w:val="10"/>
  </w:num>
  <w:num w:numId="8">
    <w:abstractNumId w:val="12"/>
  </w:num>
  <w:num w:numId="9">
    <w:abstractNumId w:val="5"/>
  </w:num>
  <w:num w:numId="10">
    <w:abstractNumId w:val="9"/>
  </w:num>
  <w:num w:numId="11">
    <w:abstractNumId w:val="15"/>
  </w:num>
  <w:num w:numId="12">
    <w:abstractNumId w:val="8"/>
  </w:num>
  <w:num w:numId="13">
    <w:abstractNumId w:val="7"/>
  </w:num>
  <w:num w:numId="14">
    <w:abstractNumId w:val="1"/>
  </w:num>
  <w:num w:numId="15">
    <w:abstractNumId w:val="13"/>
  </w:num>
  <w:num w:numId="16">
    <w:abstractNumId w:val="6"/>
  </w:num>
  <w:num w:numId="17">
    <w:abstractNumId w:val="17"/>
  </w:num>
  <w:num w:numId="18">
    <w:abstractNumId w:val="1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FF"/>
    <w:rsid w:val="0008074E"/>
    <w:rsid w:val="000A5FD1"/>
    <w:rsid w:val="000E3673"/>
    <w:rsid w:val="000F2697"/>
    <w:rsid w:val="00147F46"/>
    <w:rsid w:val="001A4EF1"/>
    <w:rsid w:val="001DF1EF"/>
    <w:rsid w:val="00275D29"/>
    <w:rsid w:val="00291F13"/>
    <w:rsid w:val="002C60FF"/>
    <w:rsid w:val="002F6E5D"/>
    <w:rsid w:val="003344CA"/>
    <w:rsid w:val="00351C54"/>
    <w:rsid w:val="003B334C"/>
    <w:rsid w:val="003D2586"/>
    <w:rsid w:val="00444294"/>
    <w:rsid w:val="00487F0B"/>
    <w:rsid w:val="00495B03"/>
    <w:rsid w:val="004C5B5B"/>
    <w:rsid w:val="0050295D"/>
    <w:rsid w:val="00510F39"/>
    <w:rsid w:val="0053312D"/>
    <w:rsid w:val="00623E1B"/>
    <w:rsid w:val="00635421"/>
    <w:rsid w:val="006542C0"/>
    <w:rsid w:val="00667193"/>
    <w:rsid w:val="00676847"/>
    <w:rsid w:val="006D1361"/>
    <w:rsid w:val="007144E5"/>
    <w:rsid w:val="00721873"/>
    <w:rsid w:val="00733E8B"/>
    <w:rsid w:val="00741D9B"/>
    <w:rsid w:val="008568CA"/>
    <w:rsid w:val="00890E50"/>
    <w:rsid w:val="008C648A"/>
    <w:rsid w:val="00911F75"/>
    <w:rsid w:val="00936F27"/>
    <w:rsid w:val="00982A9B"/>
    <w:rsid w:val="009B148D"/>
    <w:rsid w:val="00A36F42"/>
    <w:rsid w:val="00A53748"/>
    <w:rsid w:val="00A705AA"/>
    <w:rsid w:val="00B5391C"/>
    <w:rsid w:val="00BA0EBE"/>
    <w:rsid w:val="00BA4092"/>
    <w:rsid w:val="00BB5FAB"/>
    <w:rsid w:val="00C7645B"/>
    <w:rsid w:val="00CD4DD5"/>
    <w:rsid w:val="00D31170"/>
    <w:rsid w:val="00D50483"/>
    <w:rsid w:val="00D74CCE"/>
    <w:rsid w:val="00E40656"/>
    <w:rsid w:val="00E70391"/>
    <w:rsid w:val="00E75FDC"/>
    <w:rsid w:val="00E97D7E"/>
    <w:rsid w:val="00EA6216"/>
    <w:rsid w:val="00EB7EDF"/>
    <w:rsid w:val="00EE2D79"/>
    <w:rsid w:val="00EE5C93"/>
    <w:rsid w:val="00F02163"/>
    <w:rsid w:val="00F206F3"/>
    <w:rsid w:val="00F60749"/>
    <w:rsid w:val="00F66F5E"/>
    <w:rsid w:val="00FF71C6"/>
    <w:rsid w:val="05C871AD"/>
    <w:rsid w:val="07FCE101"/>
    <w:rsid w:val="088BE27F"/>
    <w:rsid w:val="098C92FF"/>
    <w:rsid w:val="0A8EDCBE"/>
    <w:rsid w:val="0C697090"/>
    <w:rsid w:val="0D7B467F"/>
    <w:rsid w:val="14260E30"/>
    <w:rsid w:val="149D0463"/>
    <w:rsid w:val="14C0C135"/>
    <w:rsid w:val="1638D4C4"/>
    <w:rsid w:val="17AE4DE4"/>
    <w:rsid w:val="17D4A525"/>
    <w:rsid w:val="19707586"/>
    <w:rsid w:val="1B662BAE"/>
    <w:rsid w:val="1EE503AB"/>
    <w:rsid w:val="1EFEC6D8"/>
    <w:rsid w:val="204D3D8E"/>
    <w:rsid w:val="20698183"/>
    <w:rsid w:val="22A65EE5"/>
    <w:rsid w:val="24B8F956"/>
    <w:rsid w:val="24E12B1A"/>
    <w:rsid w:val="282AAF82"/>
    <w:rsid w:val="28C56385"/>
    <w:rsid w:val="29DA123D"/>
    <w:rsid w:val="2A05BACF"/>
    <w:rsid w:val="3086FF03"/>
    <w:rsid w:val="368F883E"/>
    <w:rsid w:val="3931A0CD"/>
    <w:rsid w:val="3AC7AA23"/>
    <w:rsid w:val="3E6A4488"/>
    <w:rsid w:val="3EB3A5C2"/>
    <w:rsid w:val="3F28221D"/>
    <w:rsid w:val="40D23AC6"/>
    <w:rsid w:val="41FEEC14"/>
    <w:rsid w:val="453F94E4"/>
    <w:rsid w:val="4CB9C57E"/>
    <w:rsid w:val="4E628B19"/>
    <w:rsid w:val="4EB2C2A9"/>
    <w:rsid w:val="4F200B70"/>
    <w:rsid w:val="4FAC6F51"/>
    <w:rsid w:val="5047DC3B"/>
    <w:rsid w:val="51A4DC09"/>
    <w:rsid w:val="537B157B"/>
    <w:rsid w:val="53D0BC34"/>
    <w:rsid w:val="5486E008"/>
    <w:rsid w:val="59710C80"/>
    <w:rsid w:val="5B75378A"/>
    <w:rsid w:val="5D5C570C"/>
    <w:rsid w:val="5DE1B9AC"/>
    <w:rsid w:val="5DF4A4D1"/>
    <w:rsid w:val="5E20D905"/>
    <w:rsid w:val="5E8A3835"/>
    <w:rsid w:val="633E5A96"/>
    <w:rsid w:val="637810E8"/>
    <w:rsid w:val="66FBDF07"/>
    <w:rsid w:val="66FEF304"/>
    <w:rsid w:val="682C7F58"/>
    <w:rsid w:val="68733C7D"/>
    <w:rsid w:val="68FE5C1C"/>
    <w:rsid w:val="6A0F0CDE"/>
    <w:rsid w:val="6AB73B3B"/>
    <w:rsid w:val="6ADB155F"/>
    <w:rsid w:val="6ADB155F"/>
    <w:rsid w:val="6B074D2A"/>
    <w:rsid w:val="6CCB2650"/>
    <w:rsid w:val="72F40938"/>
    <w:rsid w:val="74C5BFA4"/>
    <w:rsid w:val="75346D6F"/>
    <w:rsid w:val="770B50F2"/>
    <w:rsid w:val="773DCACE"/>
    <w:rsid w:val="7C180597"/>
    <w:rsid w:val="7DCDEFB7"/>
    <w:rsid w:val="7E15BEC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5DA6D"/>
  <w15:chartTrackingRefBased/>
  <w15:docId w15:val="{2CD53168-AE5C-459C-AE52-DC0B8915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link w:val="Titre1Car"/>
    <w:uiPriority w:val="9"/>
    <w:qFormat/>
    <w:rsid w:val="00982A9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link w:val="TitreCar"/>
    <w:uiPriority w:val="10"/>
    <w:qFormat/>
    <w:rsid w:val="002C60FF"/>
    <w:pPr>
      <w:spacing w:after="0" w:line="240" w:lineRule="auto"/>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2C60FF"/>
    <w:rPr>
      <w:rFonts w:asciiTheme="majorHAnsi" w:hAnsiTheme="majorHAnsi" w:eastAsiaTheme="majorEastAsia" w:cstheme="majorBidi"/>
      <w:spacing w:val="-10"/>
      <w:kern w:val="28"/>
      <w:sz w:val="56"/>
      <w:szCs w:val="56"/>
    </w:rPr>
  </w:style>
  <w:style w:type="paragraph" w:styleId="Sous-titre">
    <w:name w:val="Subtitle"/>
    <w:basedOn w:val="Normal"/>
    <w:next w:val="Normal"/>
    <w:link w:val="Sous-titreCar"/>
    <w:uiPriority w:val="11"/>
    <w:qFormat/>
    <w:rsid w:val="002C60FF"/>
    <w:pPr>
      <w:numPr>
        <w:ilvl w:val="1"/>
      </w:numPr>
    </w:pPr>
    <w:rPr>
      <w:rFonts w:eastAsiaTheme="minorEastAsia"/>
      <w:color w:val="5A5A5A" w:themeColor="text1" w:themeTint="A5"/>
      <w:spacing w:val="15"/>
    </w:rPr>
  </w:style>
  <w:style w:type="character" w:styleId="Sous-titreCar" w:customStyle="1">
    <w:name w:val="Sous-titre Car"/>
    <w:basedOn w:val="Policepardfaut"/>
    <w:link w:val="Sous-titre"/>
    <w:uiPriority w:val="11"/>
    <w:rsid w:val="002C60FF"/>
    <w:rPr>
      <w:rFonts w:eastAsiaTheme="minorEastAsia"/>
      <w:color w:val="5A5A5A" w:themeColor="text1" w:themeTint="A5"/>
      <w:spacing w:val="15"/>
    </w:rPr>
  </w:style>
  <w:style w:type="table" w:styleId="Grilledutableau">
    <w:name w:val="Table Grid"/>
    <w:basedOn w:val="TableauNormal"/>
    <w:uiPriority w:val="39"/>
    <w:rsid w:val="002C60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tte">
    <w:name w:val="header"/>
    <w:basedOn w:val="Normal"/>
    <w:link w:val="En-tteCar"/>
    <w:uiPriority w:val="99"/>
    <w:unhideWhenUsed/>
    <w:rsid w:val="002C60FF"/>
    <w:pPr>
      <w:tabs>
        <w:tab w:val="center" w:pos="4536"/>
        <w:tab w:val="right" w:pos="9072"/>
      </w:tabs>
      <w:spacing w:after="0" w:line="240" w:lineRule="auto"/>
    </w:pPr>
  </w:style>
  <w:style w:type="character" w:styleId="En-tteCar" w:customStyle="1">
    <w:name w:val="En-tête Car"/>
    <w:basedOn w:val="Policepardfaut"/>
    <w:link w:val="En-tte"/>
    <w:uiPriority w:val="99"/>
    <w:rsid w:val="002C60FF"/>
  </w:style>
  <w:style w:type="paragraph" w:styleId="Pieddepage">
    <w:name w:val="footer"/>
    <w:basedOn w:val="Normal"/>
    <w:link w:val="PieddepageCar"/>
    <w:uiPriority w:val="99"/>
    <w:unhideWhenUsed/>
    <w:rsid w:val="002C60FF"/>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2C60FF"/>
  </w:style>
  <w:style w:type="character" w:styleId="Accentuationlgre">
    <w:name w:val="Subtle Emphasis"/>
    <w:basedOn w:val="Policepardfaut"/>
    <w:uiPriority w:val="19"/>
    <w:qFormat/>
    <w:rsid w:val="002C60FF"/>
    <w:rPr>
      <w:i/>
      <w:iCs/>
      <w:color w:val="404040" w:themeColor="text1" w:themeTint="BF"/>
    </w:rPr>
  </w:style>
  <w:style w:type="paragraph" w:styleId="Paragraphedeliste">
    <w:name w:val="List Paragraph"/>
    <w:basedOn w:val="Normal"/>
    <w:uiPriority w:val="34"/>
    <w:qFormat/>
    <w:rsid w:val="00982A9B"/>
    <w:pPr>
      <w:ind w:left="720"/>
      <w:contextualSpacing/>
    </w:pPr>
  </w:style>
  <w:style w:type="character" w:styleId="Titre1Car" w:customStyle="1">
    <w:name w:val="Titre 1 Car"/>
    <w:basedOn w:val="Policepardfaut"/>
    <w:link w:val="Titre1"/>
    <w:uiPriority w:val="9"/>
    <w:rsid w:val="00982A9B"/>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microsoft.com/office/2011/relationships/people" Target="people.xml" Id="Rcda184a9fd4c4b86" /><Relationship Type="http://schemas.microsoft.com/office/2011/relationships/commentsExtended" Target="commentsExtended.xml" Id="R20ab99a1e1354ce3" /><Relationship Type="http://schemas.microsoft.com/office/2016/09/relationships/commentsIds" Target="commentsIds.xml" Id="R8a3dfaa5f8a04e65" /><Relationship Type="http://schemas.openxmlformats.org/officeDocument/2006/relationships/image" Target="/media/image2.png" Id="R8ca082298e934121"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Denis De Grave</dc:creator>
  <keywords/>
  <dc:description/>
  <lastModifiedBy>Denis De Grave</lastModifiedBy>
  <revision>51</revision>
  <dcterms:created xsi:type="dcterms:W3CDTF">2021-11-18T14:40:00.0000000Z</dcterms:created>
  <dcterms:modified xsi:type="dcterms:W3CDTF">2021-12-03T15:14:53.7361320Z</dcterms:modified>
</coreProperties>
</file>